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B75DE" w14:textId="0B2B0449" w:rsidR="00A14364" w:rsidRPr="00C172C1" w:rsidRDefault="00A14364" w:rsidP="00A14364">
      <w:pPr>
        <w:pStyle w:val="a4"/>
        <w:widowControl w:val="0"/>
        <w:tabs>
          <w:tab w:val="clear" w:pos="4513"/>
          <w:tab w:val="clear" w:pos="9026"/>
          <w:tab w:val="left" w:pos="6289"/>
        </w:tabs>
        <w:snapToGrid/>
        <w:spacing w:after="0"/>
        <w:rPr>
          <w:rFonts w:ascii="Arial" w:hAnsi="Arial"/>
          <w:b/>
          <w:noProof/>
          <w:sz w:val="24"/>
          <w:lang w:val="en-US"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w:t>
      </w:r>
      <w:r w:rsidR="00B348B5">
        <w:rPr>
          <w:rFonts w:ascii="Arial" w:hAnsi="Arial"/>
          <w:b/>
          <w:noProof/>
          <w:sz w:val="24"/>
          <w:lang w:val="en-US" w:eastAsia="ko-KR"/>
        </w:rPr>
        <w:t>5</w:t>
      </w:r>
      <w:r>
        <w:rPr>
          <w:b/>
          <w:sz w:val="24"/>
          <w:lang w:val="sv-SE"/>
        </w:rPr>
        <w:tab/>
      </w:r>
      <w:r>
        <w:rPr>
          <w:b/>
          <w:sz w:val="24"/>
          <w:lang w:val="sv-SE"/>
        </w:rPr>
        <w:tab/>
      </w:r>
      <w:r>
        <w:rPr>
          <w:b/>
          <w:sz w:val="24"/>
          <w:lang w:val="sv-SE"/>
        </w:rPr>
        <w:tab/>
      </w:r>
      <w:r>
        <w:rPr>
          <w:rFonts w:hint="eastAsia"/>
          <w:b/>
          <w:sz w:val="24"/>
          <w:lang w:val="sv-SE" w:eastAsia="ko-KR"/>
        </w:rPr>
        <w:t xml:space="preserve"> </w:t>
      </w:r>
      <w:r w:rsidR="002C7EEA">
        <w:rPr>
          <w:b/>
          <w:sz w:val="24"/>
          <w:lang w:val="sv-SE" w:eastAsia="ko-KR"/>
        </w:rPr>
        <w:t xml:space="preserve">   </w:t>
      </w:r>
      <w:r w:rsidR="002C7EEA" w:rsidRPr="00C172C1">
        <w:rPr>
          <w:rFonts w:ascii="Arial" w:hAnsi="Arial"/>
          <w:b/>
          <w:noProof/>
          <w:sz w:val="24"/>
          <w:lang w:val="en-US" w:eastAsia="ko-KR"/>
        </w:rPr>
        <w:t>R2-1</w:t>
      </w:r>
      <w:r w:rsidR="00B348B5" w:rsidRPr="00C172C1">
        <w:rPr>
          <w:rFonts w:ascii="Arial" w:hAnsi="Arial"/>
          <w:b/>
          <w:noProof/>
          <w:sz w:val="24"/>
          <w:lang w:val="en-US" w:eastAsia="ko-KR"/>
        </w:rPr>
        <w:t>9</w:t>
      </w:r>
      <w:r w:rsidR="00C172C1" w:rsidRPr="00C172C1">
        <w:rPr>
          <w:rFonts w:ascii="Arial" w:hAnsi="Arial"/>
          <w:b/>
          <w:noProof/>
          <w:sz w:val="24"/>
          <w:lang w:val="en-US" w:eastAsia="ko-KR"/>
        </w:rPr>
        <w:t>02175</w:t>
      </w:r>
      <w:bookmarkStart w:id="1" w:name="_GoBack"/>
      <w:bookmarkEnd w:id="1"/>
    </w:p>
    <w:p w14:paraId="59C4FEE6" w14:textId="2E9CBF50" w:rsidR="00B348B5" w:rsidRPr="00D85BA6" w:rsidRDefault="00B348B5" w:rsidP="00B348B5">
      <w:pPr>
        <w:pStyle w:val="a4"/>
        <w:widowControl w:val="0"/>
        <w:tabs>
          <w:tab w:val="clear" w:pos="4513"/>
          <w:tab w:val="clear" w:pos="9026"/>
          <w:tab w:val="left" w:pos="5807"/>
        </w:tabs>
        <w:snapToGrid/>
        <w:spacing w:after="0"/>
        <w:rPr>
          <w:rFonts w:ascii="Arial" w:hAnsi="Arial"/>
          <w:b/>
          <w:noProof/>
          <w:sz w:val="24"/>
          <w:lang w:val="en-US" w:eastAsia="ko-KR"/>
        </w:rPr>
      </w:pPr>
      <w:r w:rsidRPr="000B3D34">
        <w:rPr>
          <w:rFonts w:ascii="Arial" w:hAnsi="Arial"/>
          <w:b/>
          <w:noProof/>
          <w:sz w:val="24"/>
          <w:lang w:val="en-US" w:eastAsia="ko-KR"/>
        </w:rPr>
        <w:t>Athens, Greece, 25th February – 1st March 2019</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773C7FBD" w:rsidR="006133EF" w:rsidRPr="00DB491B" w:rsidRDefault="006133EF" w:rsidP="006133EF">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Agenda Item</w:t>
      </w:r>
      <w:r w:rsidRPr="00DB491B">
        <w:rPr>
          <w:rFonts w:ascii="Arial" w:hAnsi="Arial" w:cs="Arial"/>
          <w:b/>
          <w:noProof/>
          <w:sz w:val="24"/>
          <w:szCs w:val="28"/>
          <w:lang w:val="en-US" w:eastAsia="ko-KR"/>
        </w:rPr>
        <w:tab/>
        <w:t xml:space="preserve">: </w:t>
      </w:r>
      <w:r w:rsidR="00B50DF4">
        <w:rPr>
          <w:rFonts w:ascii="Arial" w:hAnsi="Arial" w:cs="Arial"/>
          <w:b/>
          <w:noProof/>
          <w:sz w:val="24"/>
          <w:szCs w:val="28"/>
          <w:lang w:val="en-US" w:eastAsia="ko-KR"/>
        </w:rPr>
        <w:t>11.10.</w:t>
      </w:r>
      <w:r w:rsidR="00132BE7">
        <w:rPr>
          <w:rFonts w:ascii="Arial" w:hAnsi="Arial" w:cs="Arial"/>
          <w:b/>
          <w:noProof/>
          <w:sz w:val="24"/>
          <w:szCs w:val="28"/>
          <w:lang w:val="en-US" w:eastAsia="ko-KR"/>
        </w:rPr>
        <w:t>4</w:t>
      </w:r>
      <w:r w:rsidR="00C31E68" w:rsidRPr="00DB491B">
        <w:rPr>
          <w:rFonts w:ascii="Arial" w:hAnsi="Arial" w:cs="Arial"/>
          <w:b/>
          <w:noProof/>
          <w:sz w:val="24"/>
          <w:szCs w:val="28"/>
          <w:lang w:val="en-US" w:eastAsia="ko-KR"/>
        </w:rPr>
        <w:tab/>
        <w:t xml:space="preserve"> </w:t>
      </w:r>
      <w:r w:rsidR="00B75867" w:rsidRPr="00DB491B">
        <w:rPr>
          <w:rFonts w:ascii="Arial" w:hAnsi="Arial" w:cs="Arial"/>
          <w:b/>
          <w:noProof/>
          <w:sz w:val="24"/>
          <w:szCs w:val="28"/>
          <w:lang w:val="en-US" w:eastAsia="ko-KR"/>
        </w:rPr>
        <w:t>(</w:t>
      </w:r>
      <w:r w:rsidR="00B50DF4" w:rsidRPr="00B50DF4">
        <w:rPr>
          <w:rFonts w:ascii="Arial" w:hAnsi="Arial" w:cs="Arial"/>
          <w:b/>
          <w:noProof/>
          <w:sz w:val="24"/>
          <w:szCs w:val="28"/>
          <w:lang w:val="en-US" w:eastAsia="ko-KR"/>
        </w:rPr>
        <w:t>LTE_NR_DC_CA_enh-Core</w:t>
      </w:r>
      <w:r w:rsidR="00B75867" w:rsidRPr="00DB491B">
        <w:rPr>
          <w:rFonts w:ascii="Arial" w:hAnsi="Arial" w:cs="Arial"/>
          <w:b/>
          <w:noProof/>
          <w:sz w:val="24"/>
          <w:szCs w:val="28"/>
          <w:lang w:val="en-US" w:eastAsia="ko-KR"/>
        </w:rPr>
        <w:t>)</w:t>
      </w:r>
    </w:p>
    <w:p w14:paraId="4293D978" w14:textId="27ACC370" w:rsidR="00215D97" w:rsidRPr="00DB491B" w:rsidRDefault="00215D97"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Source</w:t>
      </w:r>
      <w:r w:rsidRPr="00DB491B">
        <w:rPr>
          <w:rFonts w:ascii="Arial" w:hAnsi="Arial" w:cs="Arial"/>
          <w:b/>
          <w:noProof/>
          <w:sz w:val="24"/>
          <w:szCs w:val="28"/>
          <w:lang w:val="en-US" w:eastAsia="ko-KR"/>
        </w:rPr>
        <w:tab/>
        <w:t xml:space="preserve">: </w:t>
      </w:r>
      <w:r w:rsidR="00080C6F" w:rsidRPr="00DB491B">
        <w:rPr>
          <w:rFonts w:ascii="Arial" w:hAnsi="Arial" w:cs="Arial"/>
          <w:b/>
          <w:noProof/>
          <w:sz w:val="24"/>
          <w:szCs w:val="28"/>
          <w:lang w:val="en-US" w:eastAsia="ko-KR"/>
        </w:rPr>
        <w:t>LG Electronics Inc.</w:t>
      </w:r>
    </w:p>
    <w:p w14:paraId="3D0AA231" w14:textId="165E7D25" w:rsidR="00215D97" w:rsidRPr="00DB491B" w:rsidRDefault="005E463B" w:rsidP="005E463B">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Title</w:t>
      </w:r>
      <w:r w:rsidRPr="00DB491B">
        <w:rPr>
          <w:rFonts w:ascii="Arial" w:hAnsi="Arial" w:cs="Arial"/>
          <w:b/>
          <w:noProof/>
          <w:sz w:val="24"/>
          <w:szCs w:val="28"/>
          <w:lang w:val="en-US" w:eastAsia="ko-KR"/>
        </w:rPr>
        <w:tab/>
        <w:t xml:space="preserve">: </w:t>
      </w:r>
      <w:r w:rsidR="00550116">
        <w:rPr>
          <w:rFonts w:ascii="Arial" w:hAnsi="Arial" w:cs="Arial" w:hint="eastAsia"/>
          <w:b/>
          <w:noProof/>
          <w:sz w:val="24"/>
          <w:szCs w:val="28"/>
          <w:lang w:val="en-US" w:eastAsia="ko-KR"/>
        </w:rPr>
        <w:t xml:space="preserve">Fast </w:t>
      </w:r>
      <w:r w:rsidR="002222E9">
        <w:rPr>
          <w:rFonts w:ascii="Arial" w:hAnsi="Arial" w:cs="Arial"/>
          <w:b/>
          <w:noProof/>
          <w:sz w:val="24"/>
          <w:szCs w:val="28"/>
          <w:lang w:val="en-US" w:eastAsia="ko-KR"/>
        </w:rPr>
        <w:t xml:space="preserve">cell </w:t>
      </w:r>
      <w:r w:rsidR="009E74EE">
        <w:rPr>
          <w:rFonts w:ascii="Arial" w:hAnsi="Arial" w:cs="Arial"/>
          <w:b/>
          <w:noProof/>
          <w:sz w:val="24"/>
          <w:szCs w:val="28"/>
          <w:lang w:val="en-US" w:eastAsia="ko-KR"/>
        </w:rPr>
        <w:t>setup</w:t>
      </w:r>
      <w:r w:rsidR="009E74EE">
        <w:rPr>
          <w:rFonts w:ascii="Arial" w:hAnsi="Arial" w:cs="Arial" w:hint="eastAsia"/>
          <w:b/>
          <w:noProof/>
          <w:sz w:val="24"/>
          <w:szCs w:val="28"/>
          <w:lang w:val="en-US" w:eastAsia="ko-KR"/>
        </w:rPr>
        <w:t xml:space="preserve"> </w:t>
      </w:r>
      <w:r w:rsidR="002222E9">
        <w:rPr>
          <w:rFonts w:ascii="Arial" w:hAnsi="Arial" w:cs="Arial"/>
          <w:b/>
          <w:noProof/>
          <w:sz w:val="24"/>
          <w:szCs w:val="28"/>
          <w:lang w:val="en-US" w:eastAsia="ko-KR"/>
        </w:rPr>
        <w:t xml:space="preserve">for </w:t>
      </w:r>
      <w:r w:rsidR="00550116">
        <w:rPr>
          <w:rFonts w:ascii="Arial" w:hAnsi="Arial" w:cs="Arial" w:hint="eastAsia"/>
          <w:b/>
          <w:noProof/>
          <w:sz w:val="24"/>
          <w:szCs w:val="28"/>
          <w:lang w:val="en-US" w:eastAsia="ko-KR"/>
        </w:rPr>
        <w:t xml:space="preserve">MR-DC and CA </w:t>
      </w:r>
      <w:r w:rsidR="002222E9">
        <w:rPr>
          <w:rFonts w:ascii="Arial" w:hAnsi="Arial" w:cs="Arial"/>
          <w:b/>
          <w:noProof/>
          <w:sz w:val="24"/>
          <w:szCs w:val="28"/>
          <w:lang w:val="en-US" w:eastAsia="ko-KR"/>
        </w:rPr>
        <w:t>in RRC inactive</w:t>
      </w:r>
    </w:p>
    <w:p w14:paraId="5BFD0438" w14:textId="77777777" w:rsidR="00215D97" w:rsidRPr="00DB491B"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Document for</w:t>
      </w:r>
      <w:r w:rsidRPr="00DB491B">
        <w:rPr>
          <w:rFonts w:ascii="Arial" w:hAnsi="Arial" w:cs="Arial"/>
          <w:b/>
          <w:noProof/>
          <w:sz w:val="24"/>
          <w:szCs w:val="28"/>
          <w:lang w:val="en-US" w:eastAsia="ko-KR"/>
        </w:rPr>
        <w:tab/>
        <w:t>: 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04BFD00" w14:textId="7E47CF53" w:rsidR="00FF672C" w:rsidRPr="00FF672C" w:rsidRDefault="00FF672C" w:rsidP="001E0A20">
      <w:pPr>
        <w:rPr>
          <w:lang w:eastAsia="ko-KR"/>
        </w:rPr>
      </w:pPr>
      <w:r>
        <w:rPr>
          <w:rFonts w:hint="eastAsia"/>
          <w:lang w:eastAsia="ko-KR"/>
        </w:rPr>
        <w:t xml:space="preserve">According to the </w:t>
      </w:r>
      <w:r w:rsidR="00B50DF4">
        <w:rPr>
          <w:lang w:eastAsia="ko-KR"/>
        </w:rPr>
        <w:t>[1</w:t>
      </w:r>
      <w:r w:rsidR="00EE746D">
        <w:rPr>
          <w:lang w:eastAsia="ko-KR"/>
        </w:rPr>
        <w:t xml:space="preserve">], </w:t>
      </w:r>
      <w:r w:rsidR="00EE746D">
        <w:rPr>
          <w:bCs/>
          <w:lang w:val="en-US"/>
        </w:rPr>
        <w:t>t</w:t>
      </w:r>
      <w:r w:rsidR="00FA22F8">
        <w:rPr>
          <w:bCs/>
          <w:lang w:val="en-US"/>
        </w:rPr>
        <w:t xml:space="preserve">he objective of this MR-DC and </w:t>
      </w:r>
      <w:r w:rsidR="00EE746D">
        <w:rPr>
          <w:bCs/>
          <w:lang w:val="en-US"/>
        </w:rPr>
        <w:t xml:space="preserve">CA enhancement work item is </w:t>
      </w:r>
      <w:r w:rsidR="00F879B8">
        <w:rPr>
          <w:bCs/>
          <w:lang w:val="en-US"/>
        </w:rPr>
        <w:t>considered as following topics</w:t>
      </w:r>
      <w:r w:rsidR="00EE746D">
        <w:rPr>
          <w:bCs/>
          <w:lang w:val="en-US"/>
        </w:rPr>
        <w:t>:</w:t>
      </w:r>
    </w:p>
    <w:tbl>
      <w:tblPr>
        <w:tblStyle w:val="a8"/>
        <w:tblW w:w="0" w:type="auto"/>
        <w:tblLook w:val="04A0" w:firstRow="1" w:lastRow="0" w:firstColumn="1" w:lastColumn="0" w:noHBand="0" w:noVBand="1"/>
      </w:tblPr>
      <w:tblGrid>
        <w:gridCol w:w="9631"/>
      </w:tblGrid>
      <w:tr w:rsidR="00B50DF4" w14:paraId="34A7CCD8" w14:textId="77777777" w:rsidTr="00B50DF4">
        <w:tc>
          <w:tcPr>
            <w:tcW w:w="9631" w:type="dxa"/>
          </w:tcPr>
          <w:p w14:paraId="246A42C7" w14:textId="77777777" w:rsidR="00B50DF4" w:rsidRDefault="00B50DF4" w:rsidP="00B50DF4">
            <w:pPr>
              <w:numPr>
                <w:ilvl w:val="0"/>
                <w:numId w:val="21"/>
              </w:numPr>
              <w:overflowPunct w:val="0"/>
              <w:autoSpaceDE w:val="0"/>
              <w:autoSpaceDN w:val="0"/>
              <w:adjustRightInd w:val="0"/>
              <w:textAlignment w:val="baseline"/>
              <w:rPr>
                <w:bCs/>
                <w:lang w:val="en-US"/>
              </w:rPr>
            </w:pPr>
            <w:bookmarkStart w:id="2" w:name="_Hlk516787901"/>
            <w:r>
              <w:rPr>
                <w:bCs/>
                <w:lang w:val="en-US"/>
              </w:rPr>
              <w:t>Support of asynchronous and synchronous NR-NR Dual Connectivity [RAN1, RAN2, RAN4]</w:t>
            </w:r>
          </w:p>
          <w:p w14:paraId="1B909623"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UE power control [RAN1]</w:t>
            </w:r>
          </w:p>
          <w:p w14:paraId="14DC83A3"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14:paraId="6AB2C7E9" w14:textId="77777777" w:rsidR="00B50DF4" w:rsidRPr="002C6C45" w:rsidRDefault="00B50DF4" w:rsidP="00B50DF4">
            <w:pPr>
              <w:numPr>
                <w:ilvl w:val="1"/>
                <w:numId w:val="21"/>
              </w:numPr>
              <w:overflowPunct w:val="0"/>
              <w:autoSpaceDE w:val="0"/>
              <w:autoSpaceDN w:val="0"/>
              <w:adjustRightInd w:val="0"/>
              <w:textAlignment w:val="baseline"/>
              <w:rPr>
                <w:bCs/>
                <w:lang w:val="en-US"/>
              </w:rPr>
            </w:pPr>
            <w:r>
              <w:rPr>
                <w:bCs/>
                <w:lang w:val="en-US"/>
              </w:rPr>
              <w:t>Core requirements to support enhanced NR-NR DC [RAN4]</w:t>
            </w:r>
          </w:p>
          <w:p w14:paraId="67AC26F9" w14:textId="77777777" w:rsidR="00B50DF4" w:rsidRDefault="00B50DF4" w:rsidP="00B50DF4">
            <w:pPr>
              <w:ind w:left="360"/>
              <w:rPr>
                <w:bCs/>
                <w:lang w:val="en-US"/>
              </w:rPr>
            </w:pPr>
            <w:r>
              <w:rPr>
                <w:bCs/>
                <w:lang w:val="en-US"/>
              </w:rPr>
              <w:t xml:space="preserve">Note: Synchronous DC enhancements in this WID considers only cases not covered in Rel-15 exception sheet for NR WI </w:t>
            </w:r>
            <w:proofErr w:type="spellStart"/>
            <w:r>
              <w:rPr>
                <w:bCs/>
                <w:lang w:val="en-US"/>
              </w:rPr>
              <w:t>NR_newRAT</w:t>
            </w:r>
            <w:proofErr w:type="spellEnd"/>
            <w:r>
              <w:rPr>
                <w:bCs/>
                <w:lang w:val="en-US"/>
              </w:rPr>
              <w:t xml:space="preserve">-Core. </w:t>
            </w:r>
          </w:p>
          <w:bookmarkEnd w:id="2"/>
          <w:p w14:paraId="481B5DE4" w14:textId="77777777" w:rsidR="00B50DF4" w:rsidRPr="00CA2E4C" w:rsidRDefault="00B50DF4" w:rsidP="00B50872">
            <w:pPr>
              <w:rPr>
                <w:bCs/>
                <w:lang w:val="en-US"/>
              </w:rPr>
            </w:pPr>
          </w:p>
          <w:p w14:paraId="5CEDD588" w14:textId="77777777" w:rsidR="00B50DF4" w:rsidRDefault="00B50DF4" w:rsidP="00B50DF4">
            <w:pPr>
              <w:numPr>
                <w:ilvl w:val="0"/>
                <w:numId w:val="21"/>
              </w:numPr>
              <w:overflowPunct w:val="0"/>
              <w:autoSpaceDE w:val="0"/>
              <w:autoSpaceDN w:val="0"/>
              <w:adjustRightInd w:val="0"/>
              <w:textAlignment w:val="baseline"/>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2B25BD37"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This objective applies to MR-DC, NR-NR DC and CA</w:t>
            </w:r>
          </w:p>
          <w:p w14:paraId="61D8B5A7"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The objective should consider measurements in IDLE, INACTIVE mode and CONNECTED mode</w:t>
            </w:r>
          </w:p>
          <w:p w14:paraId="51BDBD3B"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The impacts on UE power consumption should be minimized</w:t>
            </w:r>
          </w:p>
          <w:p w14:paraId="77115A0B"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6FB8617D" w14:textId="77777777" w:rsidR="00B50DF4" w:rsidRPr="004D2E54" w:rsidRDefault="00B50DF4" w:rsidP="00B50DF4">
            <w:pPr>
              <w:ind w:left="720"/>
              <w:rPr>
                <w:bCs/>
                <w:lang w:val="en-US"/>
              </w:rPr>
            </w:pPr>
          </w:p>
          <w:p w14:paraId="0F80DE3E" w14:textId="77777777" w:rsidR="00B50DF4" w:rsidRDefault="00B50DF4" w:rsidP="00B50DF4">
            <w:pPr>
              <w:numPr>
                <w:ilvl w:val="0"/>
                <w:numId w:val="21"/>
              </w:numPr>
              <w:overflowPunct w:val="0"/>
              <w:autoSpaceDE w:val="0"/>
              <w:autoSpaceDN w:val="0"/>
              <w:adjustRightInd w:val="0"/>
              <w:textAlignment w:val="baseline"/>
              <w:rPr>
                <w:bCs/>
                <w:lang w:val="en-US"/>
              </w:rPr>
            </w:pPr>
            <w:r w:rsidRPr="004D2E54">
              <w:rPr>
                <w:b/>
                <w:bCs/>
                <w:lang w:val="en-US"/>
              </w:rPr>
              <w:t>Efficient and low latency serving cell configuration/activation/setup:</w:t>
            </w:r>
            <w:r w:rsidRPr="004D2E54">
              <w:rPr>
                <w:bCs/>
                <w:lang w:val="en-US"/>
              </w:rPr>
              <w:t xml:space="preserve"> Minimizing </w:t>
            </w:r>
            <w:proofErr w:type="spellStart"/>
            <w:r w:rsidRPr="004D2E54">
              <w:rPr>
                <w:bCs/>
                <w:lang w:val="en-US"/>
              </w:rPr>
              <w:t>signalling</w:t>
            </w:r>
            <w:proofErr w:type="spellEnd"/>
            <w:r w:rsidRPr="004D2E54">
              <w:rPr>
                <w:bCs/>
                <w:lang w:val="en-US"/>
              </w:rPr>
              <w:t xml:space="preserve"> overhead and latency needed for initial cell setup, additional cell setup and additional cell activation for data transmission.</w:t>
            </w:r>
            <w:r>
              <w:rPr>
                <w:bCs/>
                <w:lang w:val="en-US"/>
              </w:rPr>
              <w:t xml:space="preserve"> [RAN2, RAN1, RAN4, RAN3]</w:t>
            </w:r>
          </w:p>
          <w:p w14:paraId="5DDA9E4E"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This objective applies to MR-DC, NR-NR DC and CA</w:t>
            </w:r>
          </w:p>
          <w:p w14:paraId="26F7EF81"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The objective should consider enhancements when starting from IDLE, INACTIVE mode and CONNECTED mode</w:t>
            </w:r>
          </w:p>
          <w:p w14:paraId="2CEAA031" w14:textId="77777777" w:rsidR="00B50DF4" w:rsidRPr="00CA2E4C" w:rsidRDefault="00B50DF4" w:rsidP="00B50872">
            <w:pPr>
              <w:rPr>
                <w:bCs/>
                <w:lang w:val="en-US"/>
              </w:rPr>
            </w:pPr>
          </w:p>
          <w:p w14:paraId="401042A8" w14:textId="77777777" w:rsidR="00B50DF4" w:rsidRPr="00AF4F28" w:rsidRDefault="00B50DF4" w:rsidP="00B50DF4">
            <w:pPr>
              <w:numPr>
                <w:ilvl w:val="0"/>
                <w:numId w:val="21"/>
              </w:numPr>
              <w:overflowPunct w:val="0"/>
              <w:autoSpaceDE w:val="0"/>
              <w:autoSpaceDN w:val="0"/>
              <w:adjustRightInd w:val="0"/>
              <w:textAlignment w:val="baseline"/>
              <w:rPr>
                <w:bCs/>
                <w:lang w:val="en-US"/>
              </w:rPr>
            </w:pPr>
            <w:r w:rsidRPr="006E2DF7">
              <w:rPr>
                <w:b/>
                <w:lang w:val="en-US"/>
              </w:rPr>
              <w:t xml:space="preserve">Fast recovery: </w:t>
            </w:r>
            <w:r>
              <w:rPr>
                <w:lang w:val="en-US"/>
              </w:rPr>
              <w:t>Support fast recovery of MCG link e.g. by utilizing the SCG link and split SRBs for recovery during MCG failure while operating under MR-DC. [RAN2, RAN3]</w:t>
            </w:r>
          </w:p>
          <w:p w14:paraId="4AD9EC1D"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This objective applies to MR-DC and NR-NR DC</w:t>
            </w:r>
          </w:p>
          <w:p w14:paraId="25440082" w14:textId="77777777" w:rsidR="00B50DF4" w:rsidRDefault="00B50DF4" w:rsidP="00B50DF4">
            <w:pPr>
              <w:pStyle w:val="a6"/>
              <w:rPr>
                <w:bCs/>
                <w:lang w:val="en-US"/>
              </w:rPr>
            </w:pPr>
          </w:p>
          <w:p w14:paraId="3CD44B40" w14:textId="77777777" w:rsidR="00B50DF4" w:rsidRDefault="00B50DF4" w:rsidP="00B50DF4">
            <w:pPr>
              <w:numPr>
                <w:ilvl w:val="0"/>
                <w:numId w:val="21"/>
              </w:numPr>
              <w:overflowPunct w:val="0"/>
              <w:autoSpaceDE w:val="0"/>
              <w:autoSpaceDN w:val="0"/>
              <w:adjustRightInd w:val="0"/>
              <w:textAlignment w:val="baseline"/>
              <w:rPr>
                <w:bCs/>
                <w:lang w:val="en-US"/>
              </w:rPr>
            </w:pPr>
            <w:r w:rsidRPr="00071828">
              <w:rPr>
                <w:b/>
                <w:bCs/>
                <w:lang w:val="en-US"/>
              </w:rPr>
              <w:t>Cross-carrier scheduling with different numerologies</w:t>
            </w:r>
            <w:r>
              <w:rPr>
                <w:bCs/>
                <w:lang w:val="en-US"/>
              </w:rPr>
              <w:t xml:space="preserve"> on the scheduling and scheduled carriers [RAN1, RAN2, RAN4]</w:t>
            </w:r>
          </w:p>
          <w:p w14:paraId="3757AFCA" w14:textId="77777777" w:rsidR="00B50DF4" w:rsidRDefault="00B50DF4" w:rsidP="00B50DF4">
            <w:pPr>
              <w:numPr>
                <w:ilvl w:val="1"/>
                <w:numId w:val="21"/>
              </w:numPr>
              <w:overflowPunct w:val="0"/>
              <w:autoSpaceDE w:val="0"/>
              <w:autoSpaceDN w:val="0"/>
              <w:adjustRightInd w:val="0"/>
              <w:textAlignment w:val="baseline"/>
              <w:rPr>
                <w:bCs/>
                <w:lang w:val="en-US"/>
              </w:rPr>
            </w:pPr>
            <w:r>
              <w:rPr>
                <w:bCs/>
                <w:lang w:val="en-US"/>
              </w:rPr>
              <w:t>This objective applies to CA only.</w:t>
            </w:r>
          </w:p>
          <w:p w14:paraId="0078C846" w14:textId="3031BEB4" w:rsidR="00B50DF4" w:rsidRPr="00B50DF4" w:rsidRDefault="00B50DF4" w:rsidP="00B50DF4">
            <w:pPr>
              <w:numPr>
                <w:ilvl w:val="1"/>
                <w:numId w:val="21"/>
              </w:numPr>
              <w:overflowPunct w:val="0"/>
              <w:autoSpaceDE w:val="0"/>
              <w:autoSpaceDN w:val="0"/>
              <w:adjustRightInd w:val="0"/>
              <w:textAlignment w:val="baseline"/>
              <w:rPr>
                <w:bCs/>
                <w:lang w:val="en-US"/>
              </w:rPr>
            </w:pPr>
            <w:r>
              <w:rPr>
                <w:bCs/>
                <w:lang w:val="en-US"/>
              </w:rPr>
              <w:t>Target completion by RAN#84.</w:t>
            </w:r>
          </w:p>
        </w:tc>
      </w:tr>
    </w:tbl>
    <w:p w14:paraId="0E09E369" w14:textId="77777777" w:rsidR="00F420A0" w:rsidRDefault="00F420A0" w:rsidP="00FA4453">
      <w:pPr>
        <w:pStyle w:val="Doc-text2"/>
        <w:ind w:left="0" w:firstLine="0"/>
      </w:pPr>
    </w:p>
    <w:p w14:paraId="6D21EDA1" w14:textId="7B3701A2" w:rsidR="00A367D9" w:rsidRDefault="00A12C2F" w:rsidP="00A367D9">
      <w:pPr>
        <w:rPr>
          <w:lang w:eastAsia="ko-KR"/>
        </w:rPr>
      </w:pPr>
      <w:r>
        <w:t xml:space="preserve">In this contribution, </w:t>
      </w:r>
      <w:r w:rsidR="00F879B8">
        <w:t xml:space="preserve">we would like to </w:t>
      </w:r>
      <w:r w:rsidR="00FA22F8">
        <w:t>investigate</w:t>
      </w:r>
      <w:r w:rsidR="0064781F">
        <w:t xml:space="preserve"> </w:t>
      </w:r>
      <w:r w:rsidR="00847104">
        <w:t xml:space="preserve">how to support </w:t>
      </w:r>
      <w:r w:rsidR="00F879B8">
        <w:t xml:space="preserve">fast </w:t>
      </w:r>
      <w:r w:rsidR="00847104">
        <w:t xml:space="preserve">cell </w:t>
      </w:r>
      <w:r w:rsidR="00F879B8">
        <w:t xml:space="preserve">setup </w:t>
      </w:r>
      <w:r w:rsidR="00D93E86">
        <w:t xml:space="preserve">for </w:t>
      </w:r>
      <w:r w:rsidR="00F879B8">
        <w:t>MR-DC</w:t>
      </w:r>
      <w:r w:rsidR="00D93E86">
        <w:t xml:space="preserve"> and </w:t>
      </w:r>
      <w:r w:rsidR="0064781F">
        <w:t>CA</w:t>
      </w:r>
      <w:r w:rsidR="00E510C4">
        <w:rPr>
          <w:bCs/>
          <w:lang w:val="en-US"/>
        </w:rPr>
        <w:t>.</w:t>
      </w:r>
    </w:p>
    <w:p w14:paraId="5B88F057" w14:textId="5BED3EAB" w:rsidR="004043A9" w:rsidRPr="004043A9" w:rsidRDefault="00F82D14" w:rsidP="004043A9">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3" w:name="_Toc476230925"/>
    </w:p>
    <w:p w14:paraId="6AA20877" w14:textId="125AC7D6" w:rsidR="00791E9D" w:rsidRDefault="00791E9D" w:rsidP="004043A9">
      <w:pPr>
        <w:rPr>
          <w:lang w:eastAsia="ko-KR"/>
        </w:rPr>
      </w:pPr>
      <w:r>
        <w:rPr>
          <w:lang w:eastAsia="ko-KR"/>
        </w:rPr>
        <w:t>A</w:t>
      </w:r>
      <w:r>
        <w:rPr>
          <w:rFonts w:hint="eastAsia"/>
          <w:lang w:eastAsia="ko-KR"/>
        </w:rPr>
        <w:t xml:space="preserve">ccording </w:t>
      </w:r>
      <w:r>
        <w:rPr>
          <w:lang w:eastAsia="ko-KR"/>
        </w:rPr>
        <w:t>to RRC specifications, the UE release SCG lower layer configuration when the UE initiate Resume procedure.</w:t>
      </w:r>
    </w:p>
    <w:p w14:paraId="409E193E" w14:textId="29625846" w:rsidR="00791E9D" w:rsidRDefault="00791E9D" w:rsidP="004043A9">
      <w:pPr>
        <w:rPr>
          <w:lang w:eastAsia="ko-KR"/>
        </w:rPr>
      </w:pPr>
      <w:r>
        <w:rPr>
          <w:lang w:eastAsia="ko-KR"/>
        </w:rPr>
        <w:t>In RAN2 #103bis meeting, RAN2 agreed the followings:</w:t>
      </w:r>
    </w:p>
    <w:p w14:paraId="3D50915C" w14:textId="50BDDB56" w:rsidR="00791E9D" w:rsidRDefault="00791E9D" w:rsidP="00791E9D">
      <w:pPr>
        <w:pStyle w:val="Doc-text2"/>
        <w:pBdr>
          <w:top w:val="single" w:sz="4" w:space="1" w:color="auto"/>
          <w:left w:val="single" w:sz="4" w:space="4" w:color="auto"/>
          <w:bottom w:val="single" w:sz="4" w:space="1" w:color="auto"/>
          <w:right w:val="single" w:sz="4" w:space="4" w:color="auto"/>
        </w:pBdr>
      </w:pPr>
      <w:r>
        <w:t>Agreements</w:t>
      </w:r>
    </w:p>
    <w:p w14:paraId="56E55847" w14:textId="77777777" w:rsidR="00791E9D" w:rsidRDefault="00791E9D" w:rsidP="00791E9D">
      <w:pPr>
        <w:pStyle w:val="Doc-text2"/>
        <w:pBdr>
          <w:top w:val="single" w:sz="4" w:space="1" w:color="auto"/>
          <w:left w:val="single" w:sz="4" w:space="4" w:color="auto"/>
          <w:bottom w:val="single" w:sz="4" w:space="1" w:color="auto"/>
          <w:right w:val="single" w:sz="4" w:space="4" w:color="auto"/>
        </w:pBdr>
      </w:pPr>
      <w:r>
        <w:t>1:</w:t>
      </w:r>
      <w:r>
        <w:tab/>
        <w:t>For NE-DC, NGEN-DC, and NR-DC, the UE stores the PDCP/SDAP configuration when moving to INACTIVE.  When resuming, the UE applies the stored PDCP/SDAP configuration as in NR SA/LTE.</w:t>
      </w:r>
    </w:p>
    <w:p w14:paraId="37787E2D" w14:textId="77777777" w:rsidR="00791E9D" w:rsidRPr="00C04FE8" w:rsidRDefault="00791E9D" w:rsidP="00791E9D">
      <w:pPr>
        <w:pStyle w:val="Doc-text2"/>
        <w:pBdr>
          <w:top w:val="single" w:sz="4" w:space="1" w:color="auto"/>
          <w:left w:val="single" w:sz="4" w:space="4" w:color="auto"/>
          <w:bottom w:val="single" w:sz="4" w:space="1" w:color="auto"/>
          <w:right w:val="single" w:sz="4" w:space="4" w:color="auto"/>
        </w:pBdr>
        <w:rPr>
          <w:highlight w:val="yellow"/>
        </w:rPr>
      </w:pPr>
      <w:r>
        <w:lastRenderedPageBreak/>
        <w:t>2</w:t>
      </w:r>
      <w:r>
        <w:tab/>
      </w:r>
      <w:r w:rsidRPr="00C04FE8">
        <w:rPr>
          <w:highlight w:val="yellow"/>
        </w:rPr>
        <w:t>A UE releases its lower-layer SCG configuration in RRC_INACTIVE</w:t>
      </w:r>
    </w:p>
    <w:p w14:paraId="248D4AC8" w14:textId="77777777" w:rsidR="00791E9D" w:rsidRDefault="00791E9D" w:rsidP="00791E9D">
      <w:pPr>
        <w:pStyle w:val="Doc-text2"/>
        <w:pBdr>
          <w:top w:val="single" w:sz="4" w:space="1" w:color="auto"/>
          <w:left w:val="single" w:sz="4" w:space="4" w:color="auto"/>
          <w:bottom w:val="single" w:sz="4" w:space="1" w:color="auto"/>
          <w:right w:val="single" w:sz="4" w:space="4" w:color="auto"/>
        </w:pBdr>
      </w:pPr>
      <w:r w:rsidRPr="00C04FE8">
        <w:rPr>
          <w:highlight w:val="yellow"/>
        </w:rPr>
        <w:t>3</w:t>
      </w:r>
      <w:r w:rsidRPr="00C04FE8">
        <w:rPr>
          <w:highlight w:val="yellow"/>
        </w:rPr>
        <w:tab/>
        <w:t>RAN2 understand that discussion on keeping the lower layer SCG configuration in Inactive would fit within the existing scope of the DC/CA enhancements WI</w:t>
      </w:r>
    </w:p>
    <w:p w14:paraId="5B7AAA9A" w14:textId="77777777" w:rsidR="00791E9D" w:rsidRDefault="00791E9D" w:rsidP="00791E9D">
      <w:pPr>
        <w:pStyle w:val="Doc-text2"/>
        <w:pBdr>
          <w:top w:val="single" w:sz="4" w:space="1" w:color="auto"/>
          <w:left w:val="single" w:sz="4" w:space="4" w:color="auto"/>
          <w:bottom w:val="single" w:sz="4" w:space="1" w:color="auto"/>
          <w:right w:val="single" w:sz="4" w:space="4" w:color="auto"/>
        </w:pBdr>
      </w:pPr>
      <w:r>
        <w:t>4</w:t>
      </w:r>
      <w:r>
        <w:tab/>
        <w:t>RAN2 understand that before suspend or in the resume message, the network should reconfigure any SCG only bearers so that at completion of the resume the UE is not left with any DRB without any RLC bearer (may not need to be captured in the specification)</w:t>
      </w:r>
    </w:p>
    <w:p w14:paraId="41137759" w14:textId="77777777" w:rsidR="00791E9D" w:rsidRDefault="00791E9D" w:rsidP="004043A9">
      <w:pPr>
        <w:rPr>
          <w:lang w:eastAsia="ko-KR"/>
        </w:rPr>
      </w:pPr>
    </w:p>
    <w:p w14:paraId="0A8DDA91" w14:textId="599F51C3" w:rsidR="00791E9D" w:rsidRDefault="00791E9D" w:rsidP="004043A9">
      <w:pPr>
        <w:rPr>
          <w:lang w:eastAsia="ko-KR"/>
        </w:rPr>
      </w:pPr>
      <w:r>
        <w:rPr>
          <w:lang w:eastAsia="ko-KR"/>
        </w:rPr>
        <w:t>A</w:t>
      </w:r>
      <w:r>
        <w:rPr>
          <w:rFonts w:hint="eastAsia"/>
          <w:lang w:eastAsia="ko-KR"/>
        </w:rPr>
        <w:t xml:space="preserve">ccording </w:t>
      </w:r>
      <w:r>
        <w:rPr>
          <w:lang w:eastAsia="ko-KR"/>
        </w:rPr>
        <w:t>to the highlighted part in the agreements, RAN2 need to discuss whether the UE SCG lower layer configuration is kept when the UE initiate Resume procedure in this work item.</w:t>
      </w:r>
    </w:p>
    <w:p w14:paraId="0C3B359F" w14:textId="533D2564" w:rsidR="00791E9D" w:rsidRPr="00D93E86" w:rsidRDefault="00791E9D" w:rsidP="004043A9">
      <w:pPr>
        <w:rPr>
          <w:b/>
          <w:lang w:eastAsia="ko-KR"/>
        </w:rPr>
      </w:pPr>
      <w:r w:rsidRPr="00D93E86">
        <w:rPr>
          <w:b/>
          <w:lang w:eastAsia="ko-KR"/>
        </w:rPr>
        <w:t>Observation 1: RAN2 need</w:t>
      </w:r>
      <w:r w:rsidR="00E30890">
        <w:rPr>
          <w:b/>
          <w:lang w:eastAsia="ko-KR"/>
        </w:rPr>
        <w:t>s</w:t>
      </w:r>
      <w:r w:rsidRPr="00D93E86">
        <w:rPr>
          <w:b/>
          <w:lang w:eastAsia="ko-KR"/>
        </w:rPr>
        <w:t xml:space="preserve"> to discuss whether </w:t>
      </w:r>
      <w:r w:rsidR="00456725" w:rsidRPr="00D93E86">
        <w:rPr>
          <w:b/>
          <w:lang w:eastAsia="ko-KR"/>
        </w:rPr>
        <w:t xml:space="preserve">the </w:t>
      </w:r>
      <w:r w:rsidRPr="00D93E86">
        <w:rPr>
          <w:b/>
          <w:lang w:eastAsia="ko-KR"/>
        </w:rPr>
        <w:t>SCG lower layer configuration is kept when the UE initiate Resume procedure.</w:t>
      </w:r>
    </w:p>
    <w:p w14:paraId="4B8571F0" w14:textId="2DD6C702" w:rsidR="00B5635D" w:rsidRDefault="00254022" w:rsidP="004043A9">
      <w:pPr>
        <w:rPr>
          <w:lang w:eastAsia="ko-KR"/>
        </w:rPr>
      </w:pPr>
      <w:r>
        <w:rPr>
          <w:lang w:eastAsia="ko-KR"/>
        </w:rPr>
        <w:t>I</w:t>
      </w:r>
      <w:r w:rsidR="00791E9D">
        <w:rPr>
          <w:lang w:eastAsia="ko-KR"/>
        </w:rPr>
        <w:t xml:space="preserve">f </w:t>
      </w:r>
      <w:r w:rsidR="00456725">
        <w:rPr>
          <w:lang w:eastAsia="ko-KR"/>
        </w:rPr>
        <w:t xml:space="preserve">RAN2 agree </w:t>
      </w:r>
      <w:r w:rsidR="001B4D86">
        <w:rPr>
          <w:lang w:eastAsia="ko-KR"/>
        </w:rPr>
        <w:t xml:space="preserve">to release </w:t>
      </w:r>
      <w:r w:rsidR="00791E9D">
        <w:rPr>
          <w:lang w:eastAsia="ko-KR"/>
        </w:rPr>
        <w:t>SCG lower layer configuration</w:t>
      </w:r>
      <w:r>
        <w:rPr>
          <w:lang w:eastAsia="ko-KR"/>
        </w:rPr>
        <w:t xml:space="preserve">, </w:t>
      </w:r>
      <w:r w:rsidR="00B5635D">
        <w:rPr>
          <w:lang w:eastAsia="ko-KR"/>
        </w:rPr>
        <w:t>two kinds of method</w:t>
      </w:r>
      <w:r w:rsidR="007D6A62">
        <w:rPr>
          <w:lang w:eastAsia="ko-KR"/>
        </w:rPr>
        <w:t>s can be considered</w:t>
      </w:r>
      <w:r w:rsidR="00B5635D">
        <w:rPr>
          <w:lang w:eastAsia="ko-KR"/>
        </w:rPr>
        <w:t xml:space="preserve"> to support fast cell setup for MR-DC and CA as follow:</w:t>
      </w:r>
    </w:p>
    <w:p w14:paraId="542AA525" w14:textId="0C5DBD0E" w:rsidR="00B5635D" w:rsidRDefault="00B5635D" w:rsidP="00D93E86">
      <w:pPr>
        <w:pStyle w:val="a6"/>
        <w:numPr>
          <w:ilvl w:val="0"/>
          <w:numId w:val="29"/>
        </w:numPr>
        <w:ind w:leftChars="0"/>
        <w:rPr>
          <w:lang w:eastAsia="ko-KR"/>
        </w:rPr>
      </w:pPr>
      <w:r>
        <w:rPr>
          <w:lang w:eastAsia="ko-KR"/>
        </w:rPr>
        <w:t>Early measurement reporting in MSG5</w:t>
      </w:r>
    </w:p>
    <w:p w14:paraId="077E1E51" w14:textId="7713A78B" w:rsidR="00B5635D" w:rsidRDefault="00B5635D" w:rsidP="00D93E86">
      <w:pPr>
        <w:pStyle w:val="a6"/>
        <w:numPr>
          <w:ilvl w:val="0"/>
          <w:numId w:val="29"/>
        </w:numPr>
        <w:ind w:leftChars="0"/>
        <w:rPr>
          <w:lang w:eastAsia="ko-KR"/>
        </w:rPr>
      </w:pPr>
      <w:r>
        <w:rPr>
          <w:lang w:eastAsia="ko-KR"/>
        </w:rPr>
        <w:t>Blind configuration in RRC Resume message</w:t>
      </w:r>
    </w:p>
    <w:p w14:paraId="0F7E5F22" w14:textId="4E986E46" w:rsidR="00EB0D5C" w:rsidRDefault="00B5635D" w:rsidP="004043A9">
      <w:pPr>
        <w:rPr>
          <w:lang w:eastAsia="ko-KR"/>
        </w:rPr>
      </w:pPr>
      <w:r>
        <w:rPr>
          <w:lang w:eastAsia="ko-KR"/>
        </w:rPr>
        <w:t xml:space="preserve">According to current specifications, the </w:t>
      </w:r>
      <w:r w:rsidRPr="00AA7944">
        <w:rPr>
          <w:lang w:eastAsia="ko-KR"/>
        </w:rPr>
        <w:t>network need</w:t>
      </w:r>
      <w:r w:rsidR="00AA7944" w:rsidRPr="006B416C">
        <w:rPr>
          <w:lang w:eastAsia="ko-KR"/>
        </w:rPr>
        <w:t>s</w:t>
      </w:r>
      <w:r w:rsidRPr="00AA7944">
        <w:rPr>
          <w:lang w:eastAsia="ko-KR"/>
        </w:rPr>
        <w:t xml:space="preserve"> </w:t>
      </w:r>
      <w:r w:rsidR="00AA7944" w:rsidRPr="006B416C">
        <w:rPr>
          <w:lang w:eastAsia="ko-KR"/>
        </w:rPr>
        <w:t xml:space="preserve">to receive </w:t>
      </w:r>
      <w:r w:rsidRPr="00AA7944">
        <w:rPr>
          <w:lang w:eastAsia="ko-KR"/>
        </w:rPr>
        <w:t>measure</w:t>
      </w:r>
      <w:r w:rsidR="00AA7944" w:rsidRPr="00AA7944">
        <w:rPr>
          <w:lang w:eastAsia="ko-KR"/>
        </w:rPr>
        <w:t>me</w:t>
      </w:r>
      <w:r w:rsidR="00AA7944">
        <w:rPr>
          <w:lang w:eastAsia="ko-KR"/>
        </w:rPr>
        <w:t>n</w:t>
      </w:r>
      <w:r w:rsidR="00AA7944" w:rsidRPr="00AA7944">
        <w:rPr>
          <w:lang w:eastAsia="ko-KR"/>
        </w:rPr>
        <w:t>t</w:t>
      </w:r>
      <w:r w:rsidRPr="00AA7944">
        <w:rPr>
          <w:lang w:eastAsia="ko-KR"/>
        </w:rPr>
        <w:t xml:space="preserve"> report from the UE to setup cells for MR-DC or CA. To support fast setup cells for CA, early measurement reporting (i.e. idle measurement reporting)</w:t>
      </w:r>
      <w:r w:rsidRPr="00AA7944">
        <w:rPr>
          <w:bCs/>
          <w:lang w:val="en-US"/>
        </w:rPr>
        <w:t xml:space="preserve"> has been introduced in LTE Rel-15 </w:t>
      </w:r>
      <w:proofErr w:type="spellStart"/>
      <w:r w:rsidRPr="00AA7944">
        <w:rPr>
          <w:bCs/>
          <w:lang w:val="en-US"/>
        </w:rPr>
        <w:t>euCA</w:t>
      </w:r>
      <w:proofErr w:type="spellEnd"/>
      <w:r w:rsidRPr="00AA7944">
        <w:rPr>
          <w:bCs/>
          <w:lang w:val="en-US"/>
        </w:rPr>
        <w:t xml:space="preserve"> work. T</w:t>
      </w:r>
      <w:r w:rsidRPr="00AA7944">
        <w:rPr>
          <w:lang w:eastAsia="ko-KR"/>
        </w:rPr>
        <w:t xml:space="preserve">he measurement report can be provided via </w:t>
      </w:r>
      <w:proofErr w:type="spellStart"/>
      <w:r w:rsidRPr="00AA7944">
        <w:rPr>
          <w:i/>
          <w:lang w:eastAsia="ko-KR"/>
        </w:rPr>
        <w:t>UEInformationResponse</w:t>
      </w:r>
      <w:proofErr w:type="spellEnd"/>
      <w:r w:rsidRPr="00AA7944">
        <w:rPr>
          <w:i/>
          <w:lang w:eastAsia="ko-KR"/>
        </w:rPr>
        <w:t xml:space="preserve"> </w:t>
      </w:r>
      <w:r w:rsidRPr="00AA7944">
        <w:rPr>
          <w:lang w:eastAsia="ko-KR"/>
        </w:rPr>
        <w:t xml:space="preserve">message upon receiving </w:t>
      </w:r>
      <w:proofErr w:type="spellStart"/>
      <w:r w:rsidRPr="00AA7944">
        <w:rPr>
          <w:i/>
          <w:lang w:eastAsia="ko-KR"/>
        </w:rPr>
        <w:t>UEInformationRequest</w:t>
      </w:r>
      <w:proofErr w:type="spellEnd"/>
      <w:r w:rsidRPr="00AA7944">
        <w:rPr>
          <w:i/>
          <w:lang w:eastAsia="ko-KR"/>
        </w:rPr>
        <w:t xml:space="preserve"> </w:t>
      </w:r>
      <w:r w:rsidRPr="00AA7944">
        <w:rPr>
          <w:lang w:eastAsia="ko-KR"/>
        </w:rPr>
        <w:t xml:space="preserve">message after sending MSG5. </w:t>
      </w:r>
      <w:r w:rsidR="00AD1549" w:rsidRPr="00AA7944">
        <w:rPr>
          <w:lang w:eastAsia="ko-KR"/>
        </w:rPr>
        <w:t xml:space="preserve">It can be faster than </w:t>
      </w:r>
      <w:r w:rsidR="007D6A62" w:rsidRPr="00AA7944">
        <w:rPr>
          <w:lang w:eastAsia="ko-KR"/>
        </w:rPr>
        <w:t>pre-Rel-15</w:t>
      </w:r>
      <w:r w:rsidR="00AD1549" w:rsidRPr="00AA7944">
        <w:rPr>
          <w:lang w:eastAsia="ko-KR"/>
        </w:rPr>
        <w:t xml:space="preserve"> but may not be enough. </w:t>
      </w:r>
      <w:r w:rsidR="00217546" w:rsidRPr="00AA7944">
        <w:rPr>
          <w:lang w:eastAsia="ko-KR"/>
        </w:rPr>
        <w:t>As much faster way, w</w:t>
      </w:r>
      <w:r w:rsidR="00AD1549" w:rsidRPr="00AA7944">
        <w:rPr>
          <w:lang w:eastAsia="ko-KR"/>
        </w:rPr>
        <w:t>e can consider the UE provide</w:t>
      </w:r>
      <w:r w:rsidR="00AA7944" w:rsidRPr="00AA7944">
        <w:rPr>
          <w:lang w:eastAsia="ko-KR"/>
        </w:rPr>
        <w:t>s</w:t>
      </w:r>
      <w:r w:rsidR="00AD1549">
        <w:rPr>
          <w:lang w:eastAsia="ko-KR"/>
        </w:rPr>
        <w:t xml:space="preserve"> the measurement report in MSG5. Upon receiving it, the network perform</w:t>
      </w:r>
      <w:r w:rsidR="00AA7944">
        <w:rPr>
          <w:lang w:eastAsia="ko-KR"/>
        </w:rPr>
        <w:t>s</w:t>
      </w:r>
      <w:r w:rsidR="00AD1549">
        <w:rPr>
          <w:lang w:eastAsia="ko-KR"/>
        </w:rPr>
        <w:t xml:space="preserve"> </w:t>
      </w:r>
      <w:proofErr w:type="spellStart"/>
      <w:r>
        <w:rPr>
          <w:lang w:eastAsia="ko-KR"/>
        </w:rPr>
        <w:t>PSCell</w:t>
      </w:r>
      <w:proofErr w:type="spellEnd"/>
      <w:r>
        <w:rPr>
          <w:lang w:eastAsia="ko-KR"/>
        </w:rPr>
        <w:t>/</w:t>
      </w:r>
      <w:proofErr w:type="spellStart"/>
      <w:r>
        <w:rPr>
          <w:lang w:eastAsia="ko-KR"/>
        </w:rPr>
        <w:t>SCell</w:t>
      </w:r>
      <w:proofErr w:type="spellEnd"/>
      <w:r w:rsidR="00AD1549">
        <w:rPr>
          <w:lang w:eastAsia="ko-KR"/>
        </w:rPr>
        <w:t xml:space="preserve"> and send </w:t>
      </w:r>
      <w:proofErr w:type="spellStart"/>
      <w:r w:rsidR="00217546" w:rsidRPr="00D93E86">
        <w:rPr>
          <w:i/>
          <w:lang w:eastAsia="ko-KR"/>
        </w:rPr>
        <w:t>RRCConnection</w:t>
      </w:r>
      <w:r w:rsidR="00AD1549" w:rsidRPr="00D93E86">
        <w:rPr>
          <w:i/>
          <w:lang w:eastAsia="ko-KR"/>
        </w:rPr>
        <w:t>Reconfiguration</w:t>
      </w:r>
      <w:proofErr w:type="spellEnd"/>
      <w:r w:rsidR="00AD1549">
        <w:rPr>
          <w:lang w:eastAsia="ko-KR"/>
        </w:rPr>
        <w:t xml:space="preserve"> message including </w:t>
      </w:r>
      <w:proofErr w:type="spellStart"/>
      <w:r>
        <w:rPr>
          <w:lang w:eastAsia="ko-KR"/>
        </w:rPr>
        <w:t>PSCell</w:t>
      </w:r>
      <w:proofErr w:type="spellEnd"/>
      <w:r>
        <w:rPr>
          <w:lang w:eastAsia="ko-KR"/>
        </w:rPr>
        <w:t>/</w:t>
      </w:r>
      <w:proofErr w:type="spellStart"/>
      <w:r>
        <w:rPr>
          <w:lang w:eastAsia="ko-KR"/>
        </w:rPr>
        <w:t>SCell</w:t>
      </w:r>
      <w:proofErr w:type="spellEnd"/>
      <w:r w:rsidR="00AD1549">
        <w:rPr>
          <w:lang w:eastAsia="ko-KR"/>
        </w:rPr>
        <w:t xml:space="preserve"> configuration. </w:t>
      </w:r>
      <w:r w:rsidR="001E6A5E">
        <w:rPr>
          <w:lang w:eastAsia="ko-KR"/>
        </w:rPr>
        <w:t xml:space="preserve">Upon receiving the </w:t>
      </w:r>
      <w:proofErr w:type="spellStart"/>
      <w:r w:rsidR="001E6A5E" w:rsidRPr="000E6031">
        <w:rPr>
          <w:i/>
          <w:lang w:eastAsia="ko-KR"/>
        </w:rPr>
        <w:t>RRCConnectionReconfiguration</w:t>
      </w:r>
      <w:proofErr w:type="spellEnd"/>
      <w:r w:rsidR="001E6A5E">
        <w:rPr>
          <w:lang w:eastAsia="ko-KR"/>
        </w:rPr>
        <w:t xml:space="preserve"> message, the UE perform</w:t>
      </w:r>
      <w:r w:rsidR="00AA7944">
        <w:rPr>
          <w:lang w:eastAsia="ko-KR"/>
        </w:rPr>
        <w:t>s</w:t>
      </w:r>
      <w:r w:rsidR="001E6A5E">
        <w:rPr>
          <w:lang w:eastAsia="ko-KR"/>
        </w:rPr>
        <w:t xml:space="preserve"> </w:t>
      </w:r>
      <w:proofErr w:type="spellStart"/>
      <w:r w:rsidR="001E6A5E">
        <w:rPr>
          <w:lang w:eastAsia="ko-KR"/>
        </w:rPr>
        <w:t>PSCell</w:t>
      </w:r>
      <w:proofErr w:type="spellEnd"/>
      <w:r w:rsidR="001E6A5E">
        <w:rPr>
          <w:lang w:eastAsia="ko-KR"/>
        </w:rPr>
        <w:t xml:space="preserve"> addition and </w:t>
      </w:r>
      <w:proofErr w:type="spellStart"/>
      <w:r w:rsidR="001E6A5E">
        <w:rPr>
          <w:lang w:eastAsia="ko-KR"/>
        </w:rPr>
        <w:t>SCell</w:t>
      </w:r>
      <w:proofErr w:type="spellEnd"/>
      <w:r w:rsidR="001E6A5E">
        <w:rPr>
          <w:lang w:eastAsia="ko-KR"/>
        </w:rPr>
        <w:t xml:space="preserve"> </w:t>
      </w:r>
      <w:r w:rsidR="00456725">
        <w:rPr>
          <w:lang w:eastAsia="ko-KR"/>
        </w:rPr>
        <w:t>addition.</w:t>
      </w:r>
      <w:r w:rsidR="00CF0B44">
        <w:rPr>
          <w:lang w:eastAsia="ko-KR"/>
        </w:rPr>
        <w:t xml:space="preserve"> </w:t>
      </w:r>
      <w:r w:rsidR="00EB0D5C">
        <w:rPr>
          <w:lang w:eastAsia="ko-KR"/>
        </w:rPr>
        <w:t>I</w:t>
      </w:r>
      <w:r w:rsidR="00CF0B44">
        <w:rPr>
          <w:lang w:eastAsia="ko-KR"/>
        </w:rPr>
        <w:t xml:space="preserve">t may require </w:t>
      </w:r>
      <w:r w:rsidR="00EB0D5C">
        <w:rPr>
          <w:lang w:eastAsia="ko-KR"/>
        </w:rPr>
        <w:t xml:space="preserve">radio resource and processing to provide measurement results to the network and new cell configuration(s) to the UE. </w:t>
      </w:r>
      <w:r w:rsidR="00496DC0">
        <w:rPr>
          <w:lang w:eastAsia="ko-KR"/>
        </w:rPr>
        <w:t xml:space="preserve">In the network, time/processing to setup cell(s) newly is required. (e.g., </w:t>
      </w:r>
      <w:r w:rsidR="007D6A62">
        <w:rPr>
          <w:lang w:eastAsia="ko-KR"/>
        </w:rPr>
        <w:t>much s</w:t>
      </w:r>
      <w:r w:rsidR="00496DC0">
        <w:rPr>
          <w:lang w:eastAsia="ko-KR"/>
        </w:rPr>
        <w:t xml:space="preserve">ignalling/processing of MN and SN require to add </w:t>
      </w:r>
      <w:proofErr w:type="spellStart"/>
      <w:r w:rsidR="00496DC0">
        <w:rPr>
          <w:lang w:eastAsia="ko-KR"/>
        </w:rPr>
        <w:t>PSCell</w:t>
      </w:r>
      <w:proofErr w:type="spellEnd"/>
      <w:r w:rsidR="00496DC0">
        <w:rPr>
          <w:lang w:eastAsia="ko-KR"/>
        </w:rPr>
        <w:t xml:space="preserve">) </w:t>
      </w:r>
      <w:r w:rsidR="00EB0D5C">
        <w:rPr>
          <w:lang w:eastAsia="ko-KR"/>
        </w:rPr>
        <w:t>Moreover, the UE need to wait the new cell configuration from the network to initiate cell setup</w:t>
      </w:r>
      <w:r w:rsidR="00496DC0">
        <w:rPr>
          <w:lang w:eastAsia="ko-KR"/>
        </w:rPr>
        <w:t>.</w:t>
      </w:r>
    </w:p>
    <w:p w14:paraId="473144CD" w14:textId="3982CBB2" w:rsidR="00CF0B44" w:rsidRPr="00D93E86" w:rsidRDefault="00CF0B44" w:rsidP="004043A9">
      <w:pPr>
        <w:rPr>
          <w:lang w:eastAsia="ko-KR"/>
        </w:rPr>
      </w:pPr>
      <w:r w:rsidRPr="00CB250E">
        <w:rPr>
          <w:b/>
          <w:lang w:eastAsia="ko-KR"/>
        </w:rPr>
        <w:t xml:space="preserve">Observation </w:t>
      </w:r>
      <w:r>
        <w:rPr>
          <w:b/>
          <w:lang w:eastAsia="ko-KR"/>
        </w:rPr>
        <w:t>2</w:t>
      </w:r>
      <w:r w:rsidRPr="00CB250E">
        <w:rPr>
          <w:b/>
          <w:lang w:eastAsia="ko-KR"/>
        </w:rPr>
        <w:t xml:space="preserve">: </w:t>
      </w:r>
      <w:r w:rsidR="00AA7944">
        <w:rPr>
          <w:b/>
          <w:lang w:eastAsia="ko-KR"/>
        </w:rPr>
        <w:t xml:space="preserve">Early </w:t>
      </w:r>
      <w:r>
        <w:rPr>
          <w:b/>
          <w:lang w:eastAsia="ko-KR"/>
        </w:rPr>
        <w:t>measurement reporting in MSG5</w:t>
      </w:r>
      <w:r w:rsidRPr="00CB250E">
        <w:rPr>
          <w:b/>
          <w:lang w:eastAsia="ko-KR"/>
        </w:rPr>
        <w:t xml:space="preserve"> </w:t>
      </w:r>
      <w:r w:rsidR="00496DC0">
        <w:rPr>
          <w:b/>
          <w:lang w:eastAsia="ko-KR"/>
        </w:rPr>
        <w:t xml:space="preserve">may require </w:t>
      </w:r>
      <w:r w:rsidR="00496DC0" w:rsidRPr="00AA7944">
        <w:rPr>
          <w:b/>
          <w:lang w:eastAsia="ko-KR"/>
        </w:rPr>
        <w:t>signalling a</w:t>
      </w:r>
      <w:r w:rsidR="00496DC0">
        <w:rPr>
          <w:b/>
          <w:lang w:eastAsia="ko-KR"/>
        </w:rPr>
        <w:t>nd latency as compared to use stored configuration.</w:t>
      </w:r>
    </w:p>
    <w:p w14:paraId="1B38A608" w14:textId="4088850B" w:rsidR="00B5635D" w:rsidRDefault="00B5635D" w:rsidP="00B5635D">
      <w:pPr>
        <w:rPr>
          <w:lang w:eastAsia="ko-KR"/>
        </w:rPr>
      </w:pPr>
      <w:r>
        <w:rPr>
          <w:lang w:eastAsia="ko-KR"/>
        </w:rPr>
        <w:t xml:space="preserve">The network doesn’t </w:t>
      </w:r>
      <w:r w:rsidRPr="00AA7944">
        <w:rPr>
          <w:lang w:eastAsia="ko-KR"/>
        </w:rPr>
        <w:t>have</w:t>
      </w:r>
      <w:r w:rsidRPr="00AA7944">
        <w:rPr>
          <w:rFonts w:hint="eastAsia"/>
          <w:lang w:eastAsia="ko-KR"/>
        </w:rPr>
        <w:t xml:space="preserve"> </w:t>
      </w:r>
      <w:r w:rsidRPr="00AA7944">
        <w:rPr>
          <w:lang w:eastAsia="ko-KR"/>
        </w:rPr>
        <w:t>measure</w:t>
      </w:r>
      <w:r w:rsidR="00AA7944" w:rsidRPr="00AA7944">
        <w:rPr>
          <w:lang w:eastAsia="ko-KR"/>
        </w:rPr>
        <w:t>ment</w:t>
      </w:r>
      <w:r>
        <w:rPr>
          <w:lang w:eastAsia="ko-KR"/>
        </w:rPr>
        <w:t xml:space="preserve"> </w:t>
      </w:r>
      <w:r>
        <w:rPr>
          <w:rFonts w:hint="eastAsia"/>
          <w:lang w:eastAsia="ko-KR"/>
        </w:rPr>
        <w:t>information</w:t>
      </w:r>
      <w:r>
        <w:rPr>
          <w:lang w:eastAsia="ko-KR"/>
        </w:rPr>
        <w:t xml:space="preserve"> sent from the UE when transmitting RRC resume message. Thus, the network don’t know which cell(s) is valid (or suitable) to the UE. Due to the reason, </w:t>
      </w:r>
      <w:r w:rsidR="00F7026A">
        <w:rPr>
          <w:lang w:eastAsia="ko-KR"/>
        </w:rPr>
        <w:t>it has been proposed</w:t>
      </w:r>
      <w:r>
        <w:rPr>
          <w:lang w:eastAsia="ko-KR"/>
        </w:rPr>
        <w:t xml:space="preserve"> for blind SCG configuration where the network determines SCG configuration blindly (i.e. without measure reporting from the UE) and provides the </w:t>
      </w:r>
      <w:proofErr w:type="spellStart"/>
      <w:r w:rsidR="00F7026A">
        <w:rPr>
          <w:lang w:eastAsia="ko-KR"/>
        </w:rPr>
        <w:t>PSCell</w:t>
      </w:r>
      <w:proofErr w:type="spellEnd"/>
      <w:r w:rsidR="00F7026A">
        <w:rPr>
          <w:lang w:eastAsia="ko-KR"/>
        </w:rPr>
        <w:t>/</w:t>
      </w:r>
      <w:proofErr w:type="spellStart"/>
      <w:r w:rsidR="00F7026A">
        <w:rPr>
          <w:lang w:eastAsia="ko-KR"/>
        </w:rPr>
        <w:t>SCell</w:t>
      </w:r>
      <w:proofErr w:type="spellEnd"/>
      <w:r>
        <w:rPr>
          <w:lang w:eastAsia="ko-KR"/>
        </w:rPr>
        <w:t xml:space="preserve"> configuration to the UE via RRC resume message. </w:t>
      </w:r>
      <w:r>
        <w:rPr>
          <w:rFonts w:hint="eastAsia"/>
          <w:lang w:eastAsia="ko-KR"/>
        </w:rPr>
        <w:t>I</w:t>
      </w:r>
      <w:r>
        <w:rPr>
          <w:lang w:eastAsia="ko-KR"/>
        </w:rPr>
        <w:t xml:space="preserve">t </w:t>
      </w:r>
      <w:r w:rsidR="00F7026A">
        <w:rPr>
          <w:lang w:eastAsia="ko-KR"/>
        </w:rPr>
        <w:t>may be</w:t>
      </w:r>
      <w:r>
        <w:rPr>
          <w:lang w:eastAsia="ko-KR"/>
        </w:rPr>
        <w:t xml:space="preserve"> assumed that the network can estimate valid cells of the UE. However, the estimation may not be correct. Then, the UE may not be able to </w:t>
      </w:r>
      <w:r w:rsidR="00791323">
        <w:rPr>
          <w:lang w:eastAsia="ko-KR"/>
        </w:rPr>
        <w:t>apply</w:t>
      </w:r>
      <w:r>
        <w:rPr>
          <w:lang w:eastAsia="ko-KR"/>
        </w:rPr>
        <w:t xml:space="preserve"> the </w:t>
      </w:r>
      <w:r w:rsidR="00791323">
        <w:rPr>
          <w:lang w:eastAsia="ko-KR"/>
        </w:rPr>
        <w:t xml:space="preserve">blind </w:t>
      </w:r>
      <w:r>
        <w:rPr>
          <w:lang w:eastAsia="ko-KR"/>
        </w:rPr>
        <w:t xml:space="preserve">configuration. </w:t>
      </w:r>
      <w:r w:rsidR="00791323">
        <w:rPr>
          <w:lang w:eastAsia="ko-KR"/>
        </w:rPr>
        <w:t>For example</w:t>
      </w:r>
      <w:r>
        <w:rPr>
          <w:lang w:eastAsia="ko-KR"/>
        </w:rPr>
        <w:t xml:space="preserve">, the network provides </w:t>
      </w:r>
      <w:proofErr w:type="spellStart"/>
      <w:r w:rsidR="00F7026A">
        <w:rPr>
          <w:lang w:eastAsia="ko-KR"/>
        </w:rPr>
        <w:t>PSCell</w:t>
      </w:r>
      <w:proofErr w:type="spellEnd"/>
      <w:r w:rsidR="00F7026A">
        <w:rPr>
          <w:lang w:eastAsia="ko-KR"/>
        </w:rPr>
        <w:t>/</w:t>
      </w:r>
      <w:proofErr w:type="spellStart"/>
      <w:r w:rsidR="00F7026A">
        <w:rPr>
          <w:lang w:eastAsia="ko-KR"/>
        </w:rPr>
        <w:t>SCell</w:t>
      </w:r>
      <w:proofErr w:type="spellEnd"/>
      <w:r>
        <w:rPr>
          <w:lang w:eastAsia="ko-KR"/>
        </w:rPr>
        <w:t xml:space="preserve"> configuration</w:t>
      </w:r>
      <w:r w:rsidR="00791323">
        <w:rPr>
          <w:lang w:eastAsia="ko-KR"/>
        </w:rPr>
        <w:t>(s)</w:t>
      </w:r>
      <w:r>
        <w:rPr>
          <w:lang w:eastAsia="ko-KR"/>
        </w:rPr>
        <w:t xml:space="preserve"> blindly in RRC resume message but some cell(s) </w:t>
      </w:r>
      <w:r w:rsidR="00791323">
        <w:rPr>
          <w:lang w:eastAsia="ko-KR"/>
        </w:rPr>
        <w:t xml:space="preserve">in the configuration </w:t>
      </w:r>
      <w:r>
        <w:rPr>
          <w:lang w:eastAsia="ko-KR"/>
        </w:rPr>
        <w:t>may not be valid or suitable</w:t>
      </w:r>
      <w:r w:rsidR="00791323">
        <w:rPr>
          <w:lang w:eastAsia="ko-KR"/>
        </w:rPr>
        <w:t xml:space="preserve"> to the UE (e.g. due to low signalling strength)</w:t>
      </w:r>
      <w:r>
        <w:rPr>
          <w:lang w:eastAsia="ko-KR"/>
        </w:rPr>
        <w:t>. Then, the UE cannot apply the cell configuration</w:t>
      </w:r>
      <w:r w:rsidR="00791323">
        <w:rPr>
          <w:lang w:eastAsia="ko-KR"/>
        </w:rPr>
        <w:t xml:space="preserve"> provided by the network</w:t>
      </w:r>
      <w:r>
        <w:rPr>
          <w:lang w:eastAsia="ko-KR"/>
        </w:rPr>
        <w:t xml:space="preserve">. </w:t>
      </w:r>
      <w:r w:rsidR="00791323">
        <w:rPr>
          <w:lang w:eastAsia="ko-KR"/>
        </w:rPr>
        <w:t>In the worst case,</w:t>
      </w:r>
      <w:r>
        <w:rPr>
          <w:lang w:eastAsia="ko-KR"/>
        </w:rPr>
        <w:t xml:space="preserve"> all cell(s) in the </w:t>
      </w:r>
      <w:r w:rsidR="00791323">
        <w:rPr>
          <w:lang w:eastAsia="ko-KR"/>
        </w:rPr>
        <w:t xml:space="preserve">blind </w:t>
      </w:r>
      <w:r>
        <w:rPr>
          <w:lang w:eastAsia="ko-KR"/>
        </w:rPr>
        <w:t xml:space="preserve">configuration </w:t>
      </w:r>
      <w:r w:rsidR="00791323">
        <w:rPr>
          <w:lang w:eastAsia="ko-KR"/>
        </w:rPr>
        <w:t>may</w:t>
      </w:r>
      <w:r>
        <w:rPr>
          <w:lang w:eastAsia="ko-KR"/>
        </w:rPr>
        <w:t xml:space="preserve"> not </w:t>
      </w:r>
      <w:r w:rsidR="00791323">
        <w:rPr>
          <w:lang w:eastAsia="ko-KR"/>
        </w:rPr>
        <w:t xml:space="preserve">be </w:t>
      </w:r>
      <w:r>
        <w:rPr>
          <w:lang w:eastAsia="ko-KR"/>
        </w:rPr>
        <w:t xml:space="preserve">valid or suitable to the UE. Then, the </w:t>
      </w:r>
      <w:r w:rsidR="00791323">
        <w:rPr>
          <w:lang w:eastAsia="ko-KR"/>
        </w:rPr>
        <w:t>cell</w:t>
      </w:r>
      <w:r>
        <w:rPr>
          <w:lang w:eastAsia="ko-KR"/>
        </w:rPr>
        <w:t xml:space="preserve"> configuration</w:t>
      </w:r>
      <w:r w:rsidR="00791323">
        <w:rPr>
          <w:lang w:eastAsia="ko-KR"/>
        </w:rPr>
        <w:t>(s)</w:t>
      </w:r>
      <w:r>
        <w:rPr>
          <w:lang w:eastAsia="ko-KR"/>
        </w:rPr>
        <w:t xml:space="preserve"> provided in RRC resume message will be wasted. Additional signalling</w:t>
      </w:r>
      <w:r w:rsidR="00791323">
        <w:rPr>
          <w:lang w:eastAsia="ko-KR"/>
        </w:rPr>
        <w:t>(s)</w:t>
      </w:r>
      <w:r>
        <w:rPr>
          <w:lang w:eastAsia="ko-KR"/>
        </w:rPr>
        <w:t xml:space="preserve"> is required to resolve the misconfiguration by the network. </w:t>
      </w:r>
    </w:p>
    <w:p w14:paraId="6746320C" w14:textId="046E8657" w:rsidR="00B5635D" w:rsidRPr="00CB250E" w:rsidRDefault="00B5635D" w:rsidP="00B5635D">
      <w:pPr>
        <w:rPr>
          <w:b/>
          <w:lang w:eastAsia="ko-KR"/>
        </w:rPr>
      </w:pPr>
      <w:r w:rsidRPr="00CB250E">
        <w:rPr>
          <w:b/>
          <w:lang w:eastAsia="ko-KR"/>
        </w:rPr>
        <w:t xml:space="preserve">Observation </w:t>
      </w:r>
      <w:r w:rsidR="00D93E86">
        <w:rPr>
          <w:b/>
          <w:lang w:eastAsia="ko-KR"/>
        </w:rPr>
        <w:t>3</w:t>
      </w:r>
      <w:r w:rsidRPr="00CB250E">
        <w:rPr>
          <w:b/>
          <w:lang w:eastAsia="ko-KR"/>
        </w:rPr>
        <w:t xml:space="preserve">: </w:t>
      </w:r>
      <w:r w:rsidR="00E30890">
        <w:rPr>
          <w:b/>
          <w:lang w:eastAsia="ko-KR"/>
        </w:rPr>
        <w:t>B</w:t>
      </w:r>
      <w:r w:rsidR="00E30890" w:rsidRPr="00CB250E">
        <w:rPr>
          <w:b/>
          <w:lang w:eastAsia="ko-KR"/>
        </w:rPr>
        <w:t xml:space="preserve">lind </w:t>
      </w:r>
      <w:r w:rsidRPr="00CB250E">
        <w:rPr>
          <w:b/>
          <w:lang w:eastAsia="ko-KR"/>
        </w:rPr>
        <w:t xml:space="preserve">configuration may require additional </w:t>
      </w:r>
      <w:proofErr w:type="spellStart"/>
      <w:r w:rsidRPr="00CB250E">
        <w:rPr>
          <w:b/>
          <w:lang w:eastAsia="ko-KR"/>
        </w:rPr>
        <w:t>signallings</w:t>
      </w:r>
      <w:proofErr w:type="spellEnd"/>
      <w:r w:rsidRPr="00CB250E">
        <w:rPr>
          <w:b/>
          <w:lang w:eastAsia="ko-KR"/>
        </w:rPr>
        <w:t xml:space="preserve"> to resolve misconfiguration if the network provide cell(s) configuration blindly but the cell(s) is not valid to the UE</w:t>
      </w:r>
      <w:r w:rsidR="00CF0B44">
        <w:rPr>
          <w:b/>
          <w:lang w:eastAsia="ko-KR"/>
        </w:rPr>
        <w:t>.</w:t>
      </w:r>
    </w:p>
    <w:p w14:paraId="76627ABA" w14:textId="1F245F9F" w:rsidR="001B4D86" w:rsidRDefault="00217546" w:rsidP="004043A9">
      <w:pPr>
        <w:rPr>
          <w:lang w:eastAsia="ko-KR"/>
        </w:rPr>
      </w:pPr>
      <w:r>
        <w:rPr>
          <w:lang w:eastAsia="ko-KR"/>
        </w:rPr>
        <w:t xml:space="preserve">If </w:t>
      </w:r>
      <w:r w:rsidR="00456725">
        <w:rPr>
          <w:lang w:eastAsia="ko-KR"/>
        </w:rPr>
        <w:t>RAN2 agree</w:t>
      </w:r>
      <w:r w:rsidR="00AA7944">
        <w:rPr>
          <w:lang w:eastAsia="ko-KR"/>
        </w:rPr>
        <w:t>s</w:t>
      </w:r>
      <w:r w:rsidR="00456725">
        <w:rPr>
          <w:lang w:eastAsia="ko-KR"/>
        </w:rPr>
        <w:t xml:space="preserve"> </w:t>
      </w:r>
      <w:r w:rsidR="001B4D86">
        <w:rPr>
          <w:lang w:eastAsia="ko-KR"/>
        </w:rPr>
        <w:t xml:space="preserve">to </w:t>
      </w:r>
      <w:r>
        <w:rPr>
          <w:lang w:eastAsia="ko-KR"/>
        </w:rPr>
        <w:t xml:space="preserve">keep SCG lower layer configuration, </w:t>
      </w:r>
      <w:r w:rsidR="001B4D86" w:rsidRPr="00AA7944">
        <w:rPr>
          <w:lang w:eastAsia="ko-KR"/>
        </w:rPr>
        <w:t>signalling</w:t>
      </w:r>
      <w:r w:rsidR="001B4D86">
        <w:rPr>
          <w:lang w:eastAsia="ko-KR"/>
        </w:rPr>
        <w:t xml:space="preserve"> overhead to provide </w:t>
      </w:r>
      <w:proofErr w:type="spellStart"/>
      <w:r w:rsidR="00F7026A">
        <w:rPr>
          <w:lang w:eastAsia="ko-KR"/>
        </w:rPr>
        <w:t>PSCell</w:t>
      </w:r>
      <w:proofErr w:type="spellEnd"/>
      <w:r w:rsidR="00F7026A">
        <w:rPr>
          <w:lang w:eastAsia="ko-KR"/>
        </w:rPr>
        <w:t>/</w:t>
      </w:r>
      <w:proofErr w:type="spellStart"/>
      <w:r w:rsidR="00F7026A">
        <w:rPr>
          <w:lang w:eastAsia="ko-KR"/>
        </w:rPr>
        <w:t>SCell</w:t>
      </w:r>
      <w:proofErr w:type="spellEnd"/>
      <w:r w:rsidR="001B4D86">
        <w:rPr>
          <w:lang w:eastAsia="ko-KR"/>
        </w:rPr>
        <w:t xml:space="preserve"> configuration </w:t>
      </w:r>
      <w:r w:rsidR="00F7026A">
        <w:rPr>
          <w:lang w:eastAsia="ko-KR"/>
        </w:rPr>
        <w:t xml:space="preserve">(e.g. </w:t>
      </w:r>
      <w:r w:rsidR="001B4D86">
        <w:rPr>
          <w:lang w:eastAsia="ko-KR"/>
        </w:rPr>
        <w:t xml:space="preserve">in </w:t>
      </w:r>
      <w:proofErr w:type="spellStart"/>
      <w:r w:rsidR="001B4D86" w:rsidRPr="00D93E86">
        <w:rPr>
          <w:i/>
          <w:lang w:eastAsia="ko-KR"/>
        </w:rPr>
        <w:t>RRCConnectionReconfiguration</w:t>
      </w:r>
      <w:proofErr w:type="spellEnd"/>
      <w:r w:rsidR="001B4D86">
        <w:rPr>
          <w:lang w:eastAsia="ko-KR"/>
        </w:rPr>
        <w:t xml:space="preserve"> message</w:t>
      </w:r>
      <w:r w:rsidR="00F7026A">
        <w:rPr>
          <w:lang w:eastAsia="ko-KR"/>
        </w:rPr>
        <w:t>)</w:t>
      </w:r>
      <w:r w:rsidR="001B4D86">
        <w:rPr>
          <w:lang w:eastAsia="ko-KR"/>
        </w:rPr>
        <w:t xml:space="preserve"> can be reduced. </w:t>
      </w:r>
      <w:r w:rsidR="00496DC0">
        <w:rPr>
          <w:lang w:eastAsia="ko-KR"/>
        </w:rPr>
        <w:t>Signalling/</w:t>
      </w:r>
      <w:r w:rsidR="001B4D86">
        <w:rPr>
          <w:lang w:eastAsia="ko-KR"/>
        </w:rPr>
        <w:t>Latency</w:t>
      </w:r>
      <w:r w:rsidR="00496DC0">
        <w:rPr>
          <w:lang w:eastAsia="ko-KR"/>
        </w:rPr>
        <w:t>/processing</w:t>
      </w:r>
      <w:r w:rsidR="001B4D86">
        <w:rPr>
          <w:lang w:eastAsia="ko-KR"/>
        </w:rPr>
        <w:t xml:space="preserve"> to add </w:t>
      </w:r>
      <w:proofErr w:type="spellStart"/>
      <w:r w:rsidR="001B4D86">
        <w:rPr>
          <w:lang w:eastAsia="ko-KR"/>
        </w:rPr>
        <w:t>PSCell</w:t>
      </w:r>
      <w:proofErr w:type="spellEnd"/>
      <w:r w:rsidR="001B4D86">
        <w:rPr>
          <w:lang w:eastAsia="ko-KR"/>
        </w:rPr>
        <w:t xml:space="preserve"> and </w:t>
      </w:r>
      <w:proofErr w:type="spellStart"/>
      <w:r w:rsidR="001B4D86">
        <w:rPr>
          <w:lang w:eastAsia="ko-KR"/>
        </w:rPr>
        <w:t>SCell</w:t>
      </w:r>
      <w:proofErr w:type="spellEnd"/>
      <w:r w:rsidR="001B4D86">
        <w:rPr>
          <w:lang w:eastAsia="ko-KR"/>
        </w:rPr>
        <w:t xml:space="preserve"> can be also reduced by performing </w:t>
      </w:r>
      <w:r w:rsidR="00F7026A">
        <w:rPr>
          <w:lang w:eastAsia="ko-KR"/>
        </w:rPr>
        <w:t xml:space="preserve">just </w:t>
      </w:r>
      <w:r w:rsidR="001B4D86">
        <w:rPr>
          <w:lang w:eastAsia="ko-KR"/>
        </w:rPr>
        <w:t xml:space="preserve">to resume stored configuration instead of performing </w:t>
      </w:r>
      <w:r w:rsidR="00496DC0">
        <w:rPr>
          <w:lang w:eastAsia="ko-KR"/>
        </w:rPr>
        <w:t xml:space="preserve">new cell </w:t>
      </w:r>
      <w:r w:rsidR="001B4D86">
        <w:rPr>
          <w:lang w:eastAsia="ko-KR"/>
        </w:rPr>
        <w:t xml:space="preserve">addition. </w:t>
      </w:r>
      <w:r w:rsidR="00496DC0">
        <w:rPr>
          <w:lang w:eastAsia="ko-KR"/>
        </w:rPr>
        <w:t>Moreover, the UE initiate</w:t>
      </w:r>
      <w:r w:rsidR="00AA7944">
        <w:rPr>
          <w:lang w:eastAsia="ko-KR"/>
        </w:rPr>
        <w:t>s</w:t>
      </w:r>
      <w:r w:rsidR="00496DC0">
        <w:rPr>
          <w:lang w:eastAsia="ko-KR"/>
        </w:rPr>
        <w:t xml:space="preserve"> cell setup fast by using stored cell configuration. For example,</w:t>
      </w:r>
      <w:r w:rsidR="007D6A62">
        <w:rPr>
          <w:lang w:eastAsia="ko-KR"/>
        </w:rPr>
        <w:t xml:space="preserve"> the UE initiate</w:t>
      </w:r>
      <w:r w:rsidR="00AA7944">
        <w:rPr>
          <w:lang w:eastAsia="ko-KR"/>
        </w:rPr>
        <w:t>s</w:t>
      </w:r>
      <w:r w:rsidR="007D6A62">
        <w:rPr>
          <w:lang w:eastAsia="ko-KR"/>
        </w:rPr>
        <w:t xml:space="preserve"> uplink transmission and synchronization to the cell as soon as the network identif</w:t>
      </w:r>
      <w:r w:rsidR="00AA7944">
        <w:rPr>
          <w:lang w:eastAsia="ko-KR"/>
        </w:rPr>
        <w:t>ies</w:t>
      </w:r>
      <w:r w:rsidR="007D6A62">
        <w:rPr>
          <w:lang w:eastAsia="ko-KR"/>
        </w:rPr>
        <w:t xml:space="preserve"> the cell is resumed. </w:t>
      </w:r>
    </w:p>
    <w:p w14:paraId="4F88CEE9" w14:textId="51750A16" w:rsidR="001B4D86" w:rsidRPr="00D93E86" w:rsidRDefault="001B4D86" w:rsidP="001B4D86">
      <w:pPr>
        <w:rPr>
          <w:b/>
          <w:lang w:eastAsia="ko-KR"/>
        </w:rPr>
      </w:pPr>
      <w:r w:rsidRPr="00D93E86">
        <w:rPr>
          <w:b/>
          <w:lang w:eastAsia="ko-KR"/>
        </w:rPr>
        <w:lastRenderedPageBreak/>
        <w:t xml:space="preserve">Observation </w:t>
      </w:r>
      <w:r w:rsidR="00D93E86">
        <w:rPr>
          <w:b/>
          <w:lang w:eastAsia="ko-KR"/>
        </w:rPr>
        <w:t>4</w:t>
      </w:r>
      <w:r w:rsidRPr="00D93E86">
        <w:rPr>
          <w:b/>
          <w:lang w:eastAsia="ko-KR"/>
        </w:rPr>
        <w:t xml:space="preserve">: </w:t>
      </w:r>
      <w:r w:rsidR="00AA7944">
        <w:rPr>
          <w:b/>
          <w:lang w:eastAsia="ko-KR"/>
        </w:rPr>
        <w:t>I</w:t>
      </w:r>
      <w:r w:rsidRPr="00D93E86">
        <w:rPr>
          <w:b/>
          <w:lang w:eastAsia="ko-KR"/>
        </w:rPr>
        <w:t>f RAN2 agree</w:t>
      </w:r>
      <w:r w:rsidR="00AA7944">
        <w:rPr>
          <w:b/>
          <w:lang w:eastAsia="ko-KR"/>
        </w:rPr>
        <w:t>s</w:t>
      </w:r>
      <w:r w:rsidRPr="00D93E86">
        <w:rPr>
          <w:b/>
          <w:lang w:eastAsia="ko-KR"/>
        </w:rPr>
        <w:t xml:space="preserve"> to keep SCG lower layer configuration, signalling overhead and latency can be reduced</w:t>
      </w:r>
      <w:r w:rsidR="007D6A62">
        <w:rPr>
          <w:b/>
          <w:lang w:eastAsia="ko-KR"/>
        </w:rPr>
        <w:t xml:space="preserve"> to setup cell(s)</w:t>
      </w:r>
      <w:r w:rsidR="00CF0B44">
        <w:rPr>
          <w:b/>
          <w:lang w:eastAsia="ko-KR"/>
        </w:rPr>
        <w:t>.</w:t>
      </w:r>
    </w:p>
    <w:p w14:paraId="7A16147A" w14:textId="3704B81C" w:rsidR="001B4D86" w:rsidRDefault="001B4D86" w:rsidP="001B4D86">
      <w:pPr>
        <w:rPr>
          <w:b/>
          <w:lang w:eastAsia="ko-KR"/>
        </w:rPr>
      </w:pPr>
      <w:r w:rsidRPr="00D93E86">
        <w:rPr>
          <w:b/>
          <w:lang w:eastAsia="ko-KR"/>
        </w:rPr>
        <w:t>Proposal 1: RAN2 agree</w:t>
      </w:r>
      <w:r w:rsidR="00E30890">
        <w:rPr>
          <w:b/>
          <w:lang w:eastAsia="ko-KR"/>
        </w:rPr>
        <w:t>s</w:t>
      </w:r>
      <w:r w:rsidRPr="00D93E86">
        <w:rPr>
          <w:b/>
          <w:lang w:eastAsia="ko-KR"/>
        </w:rPr>
        <w:t xml:space="preserve"> to keep SCG lower layer configuration even if the UE initiate resume procedure</w:t>
      </w:r>
      <w:r w:rsidR="001E5669">
        <w:rPr>
          <w:b/>
          <w:lang w:eastAsia="ko-KR"/>
        </w:rPr>
        <w:t>.</w:t>
      </w:r>
    </w:p>
    <w:p w14:paraId="142BFBE0" w14:textId="23247663" w:rsidR="001E5669" w:rsidRDefault="001E5669" w:rsidP="001B4D86">
      <w:pPr>
        <w:rPr>
          <w:lang w:eastAsia="ko-KR"/>
        </w:rPr>
      </w:pPr>
      <w:r>
        <w:rPr>
          <w:lang w:eastAsia="ko-KR"/>
        </w:rPr>
        <w:t xml:space="preserve">If SCG lower layer configuration is kept, </w:t>
      </w:r>
      <w:r w:rsidR="00F7026A">
        <w:rPr>
          <w:lang w:eastAsia="ko-KR"/>
        </w:rPr>
        <w:t xml:space="preserve">some </w:t>
      </w:r>
      <w:r>
        <w:rPr>
          <w:lang w:eastAsia="ko-KR"/>
        </w:rPr>
        <w:t xml:space="preserve">cells in the </w:t>
      </w:r>
      <w:r w:rsidR="00F7026A">
        <w:rPr>
          <w:lang w:eastAsia="ko-KR"/>
        </w:rPr>
        <w:t>stored</w:t>
      </w:r>
      <w:r>
        <w:rPr>
          <w:lang w:eastAsia="ko-KR"/>
        </w:rPr>
        <w:t xml:space="preserve"> configuration may not be valid </w:t>
      </w:r>
      <w:r w:rsidR="00F7026A">
        <w:rPr>
          <w:lang w:eastAsia="ko-KR"/>
        </w:rPr>
        <w:t>to</w:t>
      </w:r>
      <w:r>
        <w:rPr>
          <w:lang w:eastAsia="ko-KR"/>
        </w:rPr>
        <w:t xml:space="preserve"> the UE because the environment such as UE’s location or TA validity</w:t>
      </w:r>
      <w:r w:rsidR="00F7026A">
        <w:rPr>
          <w:lang w:eastAsia="ko-KR"/>
        </w:rPr>
        <w:t xml:space="preserve"> is changed over time</w:t>
      </w:r>
      <w:r w:rsidR="00DE3C52">
        <w:rPr>
          <w:lang w:eastAsia="ko-KR"/>
        </w:rPr>
        <w:t xml:space="preserve">. </w:t>
      </w:r>
      <w:r w:rsidR="00F7026A">
        <w:rPr>
          <w:lang w:eastAsia="ko-KR"/>
        </w:rPr>
        <w:t xml:space="preserve">It is not likely that the cell configuration </w:t>
      </w:r>
      <w:r w:rsidR="00791323">
        <w:rPr>
          <w:lang w:eastAsia="ko-KR"/>
        </w:rPr>
        <w:t xml:space="preserve">which was </w:t>
      </w:r>
      <w:r w:rsidR="00F7026A">
        <w:rPr>
          <w:lang w:eastAsia="ko-KR"/>
        </w:rPr>
        <w:t>stored when the UE enter</w:t>
      </w:r>
      <w:r w:rsidR="00E30890">
        <w:rPr>
          <w:lang w:eastAsia="ko-KR"/>
        </w:rPr>
        <w:t>s</w:t>
      </w:r>
      <w:r w:rsidR="00F7026A">
        <w:rPr>
          <w:lang w:eastAsia="ko-KR"/>
        </w:rPr>
        <w:t xml:space="preserve"> into RRC inactive mode is valid until the UE initiate</w:t>
      </w:r>
      <w:r w:rsidR="00E30890">
        <w:rPr>
          <w:lang w:eastAsia="ko-KR"/>
        </w:rPr>
        <w:t>s</w:t>
      </w:r>
      <w:r w:rsidR="00F7026A">
        <w:rPr>
          <w:lang w:eastAsia="ko-KR"/>
        </w:rPr>
        <w:t xml:space="preserve"> </w:t>
      </w:r>
      <w:r w:rsidR="00E30890">
        <w:rPr>
          <w:lang w:eastAsia="ko-KR"/>
        </w:rPr>
        <w:t xml:space="preserve">the </w:t>
      </w:r>
      <w:r w:rsidR="00F7026A">
        <w:rPr>
          <w:lang w:eastAsia="ko-KR"/>
        </w:rPr>
        <w:t xml:space="preserve">resume procedure. If </w:t>
      </w:r>
      <w:r w:rsidR="00D93E86">
        <w:rPr>
          <w:lang w:eastAsia="ko-KR"/>
        </w:rPr>
        <w:t xml:space="preserve">the </w:t>
      </w:r>
      <w:r w:rsidR="00F7026A">
        <w:rPr>
          <w:lang w:eastAsia="ko-KR"/>
        </w:rPr>
        <w:t>network resume</w:t>
      </w:r>
      <w:r w:rsidR="00E30890">
        <w:rPr>
          <w:lang w:eastAsia="ko-KR"/>
        </w:rPr>
        <w:t>s</w:t>
      </w:r>
      <w:r w:rsidR="00F7026A">
        <w:rPr>
          <w:lang w:eastAsia="ko-KR"/>
        </w:rPr>
        <w:t xml:space="preserve"> just </w:t>
      </w:r>
      <w:r w:rsidR="00791323">
        <w:rPr>
          <w:lang w:eastAsia="ko-KR"/>
        </w:rPr>
        <w:t xml:space="preserve">some of </w:t>
      </w:r>
      <w:r w:rsidR="00F7026A">
        <w:rPr>
          <w:lang w:eastAsia="ko-KR"/>
        </w:rPr>
        <w:t>stored cell configuration(s)</w:t>
      </w:r>
      <w:r w:rsidR="00D93E86">
        <w:rPr>
          <w:lang w:eastAsia="ko-KR"/>
        </w:rPr>
        <w:t xml:space="preserve"> without information for whether cell(s) is valid</w:t>
      </w:r>
      <w:r w:rsidR="00F7026A">
        <w:rPr>
          <w:lang w:eastAsia="ko-KR"/>
        </w:rPr>
        <w:t xml:space="preserve">, it causes some misconfiguration as blind configuration. The UE can identify whether cells in the stored configuration is valid </w:t>
      </w:r>
      <w:r w:rsidR="00CF0B44">
        <w:rPr>
          <w:lang w:eastAsia="ko-KR"/>
        </w:rPr>
        <w:t xml:space="preserve">by measuring signalling strength or checking suitability of the cell(s) </w:t>
      </w:r>
      <w:r w:rsidR="00F7026A">
        <w:rPr>
          <w:lang w:eastAsia="ko-KR"/>
        </w:rPr>
        <w:t>while the network can</w:t>
      </w:r>
      <w:r w:rsidR="00CF0B44">
        <w:rPr>
          <w:lang w:eastAsia="ko-KR"/>
        </w:rPr>
        <w:t>not. Thus, it is beneficial the UE provides validity information for cell</w:t>
      </w:r>
      <w:r w:rsidR="006B416C">
        <w:rPr>
          <w:lang w:eastAsia="ko-KR"/>
        </w:rPr>
        <w:t>(</w:t>
      </w:r>
      <w:r w:rsidR="00CF0B44">
        <w:rPr>
          <w:lang w:eastAsia="ko-KR"/>
        </w:rPr>
        <w:t>s</w:t>
      </w:r>
      <w:r w:rsidR="006B416C">
        <w:rPr>
          <w:lang w:eastAsia="ko-KR"/>
        </w:rPr>
        <w:t>)</w:t>
      </w:r>
      <w:r w:rsidR="00CF0B44">
        <w:rPr>
          <w:lang w:eastAsia="ko-KR"/>
        </w:rPr>
        <w:t xml:space="preserve"> in the stored configuration. Upon receiving the validity information, the network can resume only valid cell</w:t>
      </w:r>
      <w:r w:rsidR="006B416C">
        <w:rPr>
          <w:lang w:eastAsia="ko-KR"/>
        </w:rPr>
        <w:t>(</w:t>
      </w:r>
      <w:r w:rsidR="00CF0B44">
        <w:rPr>
          <w:lang w:eastAsia="ko-KR"/>
        </w:rPr>
        <w:t>s</w:t>
      </w:r>
      <w:r w:rsidR="006B416C">
        <w:rPr>
          <w:lang w:eastAsia="ko-KR"/>
        </w:rPr>
        <w:t>)</w:t>
      </w:r>
      <w:r w:rsidR="00CF0B44">
        <w:rPr>
          <w:lang w:eastAsia="ko-KR"/>
        </w:rPr>
        <w:t xml:space="preserve"> to the UE. </w:t>
      </w:r>
      <w:r w:rsidR="00172B91">
        <w:rPr>
          <w:lang w:eastAsia="ko-KR"/>
        </w:rPr>
        <w:t>Obviously, i</w:t>
      </w:r>
      <w:r w:rsidR="00CF0B44">
        <w:rPr>
          <w:lang w:eastAsia="ko-KR"/>
        </w:rPr>
        <w:t>t can avoid misconfiguration.</w:t>
      </w:r>
    </w:p>
    <w:p w14:paraId="52BBD6DE" w14:textId="48DE86C3" w:rsidR="00CF0B44" w:rsidRDefault="00CF0B44" w:rsidP="001B4D86">
      <w:pPr>
        <w:rPr>
          <w:lang w:eastAsia="ko-KR"/>
        </w:rPr>
      </w:pPr>
      <w:r w:rsidRPr="00D93E86">
        <w:rPr>
          <w:b/>
          <w:lang w:eastAsia="ko-KR"/>
        </w:rPr>
        <w:t xml:space="preserve">Observation </w:t>
      </w:r>
      <w:r w:rsidR="00D93E86">
        <w:rPr>
          <w:b/>
          <w:lang w:eastAsia="ko-KR"/>
        </w:rPr>
        <w:t>5</w:t>
      </w:r>
      <w:r w:rsidRPr="00D93E86">
        <w:rPr>
          <w:b/>
          <w:lang w:eastAsia="ko-KR"/>
        </w:rPr>
        <w:t xml:space="preserve">: </w:t>
      </w:r>
      <w:r w:rsidR="00E30890">
        <w:rPr>
          <w:b/>
          <w:lang w:eastAsia="ko-KR"/>
        </w:rPr>
        <w:t>I</w:t>
      </w:r>
      <w:r w:rsidRPr="00D93E86">
        <w:rPr>
          <w:b/>
          <w:lang w:eastAsia="ko-KR"/>
        </w:rPr>
        <w:t xml:space="preserve">f </w:t>
      </w:r>
      <w:r>
        <w:rPr>
          <w:b/>
          <w:lang w:eastAsia="ko-KR"/>
        </w:rPr>
        <w:t>UE provide</w:t>
      </w:r>
      <w:r w:rsidR="00E30890">
        <w:rPr>
          <w:b/>
          <w:lang w:eastAsia="ko-KR"/>
        </w:rPr>
        <w:t>s</w:t>
      </w:r>
      <w:r>
        <w:rPr>
          <w:b/>
          <w:lang w:eastAsia="ko-KR"/>
        </w:rPr>
        <w:t xml:space="preserve"> validity information of cells in stored configuration to the network, signalling overhead and latency due to misconfiguration can be reduced.</w:t>
      </w:r>
    </w:p>
    <w:p w14:paraId="16CE1F1C" w14:textId="6A3E8CCE" w:rsidR="00CF0B44" w:rsidRDefault="00CF0B44" w:rsidP="00CF0B44">
      <w:pPr>
        <w:rPr>
          <w:b/>
          <w:lang w:eastAsia="ko-KR"/>
        </w:rPr>
      </w:pPr>
      <w:r>
        <w:rPr>
          <w:b/>
          <w:lang w:eastAsia="ko-KR"/>
        </w:rPr>
        <w:t>Proposal 2</w:t>
      </w:r>
      <w:r w:rsidRPr="00CB250E">
        <w:rPr>
          <w:b/>
          <w:lang w:eastAsia="ko-KR"/>
        </w:rPr>
        <w:t>: RAN2 agree</w:t>
      </w:r>
      <w:r w:rsidR="00E30890">
        <w:rPr>
          <w:b/>
          <w:lang w:eastAsia="ko-KR"/>
        </w:rPr>
        <w:t>s</w:t>
      </w:r>
      <w:r w:rsidRPr="00CB250E">
        <w:rPr>
          <w:b/>
          <w:lang w:eastAsia="ko-KR"/>
        </w:rPr>
        <w:t xml:space="preserve"> </w:t>
      </w:r>
      <w:r>
        <w:rPr>
          <w:b/>
          <w:lang w:eastAsia="ko-KR"/>
        </w:rPr>
        <w:t xml:space="preserve">UE </w:t>
      </w:r>
      <w:r w:rsidR="00E30890">
        <w:rPr>
          <w:b/>
          <w:lang w:eastAsia="ko-KR"/>
        </w:rPr>
        <w:t xml:space="preserve">to </w:t>
      </w:r>
      <w:r>
        <w:rPr>
          <w:b/>
          <w:lang w:eastAsia="ko-KR"/>
        </w:rPr>
        <w:t>provide validity information of cells in stored configuration to the network.</w:t>
      </w:r>
    </w:p>
    <w:bookmarkEnd w:id="3"/>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177AA4A9"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w:t>
      </w:r>
      <w:r w:rsidR="0064781F">
        <w:t xml:space="preserve">ddress </w:t>
      </w:r>
      <w:r w:rsidR="00D93E86">
        <w:t>how to support fast cell setup for MR-DC and CA</w:t>
      </w:r>
      <w:r w:rsidR="0064781F">
        <w:t xml:space="preserve"> </w:t>
      </w:r>
      <w:r w:rsidR="002D69B2">
        <w:rPr>
          <w:lang w:eastAsia="ko-KR"/>
        </w:rPr>
        <w:t xml:space="preserve">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7C50B1A6" w14:textId="6BD0515B" w:rsidR="00D93E86" w:rsidRPr="00CB250E" w:rsidRDefault="00D93E86" w:rsidP="00D93E86">
      <w:pPr>
        <w:rPr>
          <w:b/>
          <w:lang w:eastAsia="ko-KR"/>
        </w:rPr>
      </w:pPr>
      <w:r w:rsidRPr="00CB250E">
        <w:rPr>
          <w:b/>
          <w:lang w:eastAsia="ko-KR"/>
        </w:rPr>
        <w:t>Observation 1: RAN2 need</w:t>
      </w:r>
      <w:r w:rsidR="00E30890">
        <w:rPr>
          <w:b/>
          <w:lang w:eastAsia="ko-KR"/>
        </w:rPr>
        <w:t>s</w:t>
      </w:r>
      <w:r w:rsidRPr="00CB250E">
        <w:rPr>
          <w:b/>
          <w:lang w:eastAsia="ko-KR"/>
        </w:rPr>
        <w:t xml:space="preserve"> to discuss whether the SCG lower layer configuration is kept when the UE initiate Resume procedure.</w:t>
      </w:r>
    </w:p>
    <w:p w14:paraId="4053CBB8" w14:textId="3F3092B7" w:rsidR="00D93E86" w:rsidRPr="00CB250E" w:rsidRDefault="00D93E86" w:rsidP="00D93E86">
      <w:pPr>
        <w:rPr>
          <w:lang w:eastAsia="ko-KR"/>
        </w:rPr>
      </w:pPr>
      <w:r w:rsidRPr="00CB250E">
        <w:rPr>
          <w:b/>
          <w:lang w:eastAsia="ko-KR"/>
        </w:rPr>
        <w:t xml:space="preserve">Observation </w:t>
      </w:r>
      <w:r>
        <w:rPr>
          <w:b/>
          <w:lang w:eastAsia="ko-KR"/>
        </w:rPr>
        <w:t>2</w:t>
      </w:r>
      <w:r w:rsidRPr="00CB250E">
        <w:rPr>
          <w:b/>
          <w:lang w:eastAsia="ko-KR"/>
        </w:rPr>
        <w:t xml:space="preserve">: </w:t>
      </w:r>
      <w:r w:rsidR="00E30890">
        <w:rPr>
          <w:b/>
          <w:lang w:eastAsia="ko-KR"/>
        </w:rPr>
        <w:t>E</w:t>
      </w:r>
      <w:r>
        <w:rPr>
          <w:b/>
          <w:lang w:eastAsia="ko-KR"/>
        </w:rPr>
        <w:t>arly measurement reporting in MSG5</w:t>
      </w:r>
      <w:r w:rsidRPr="00CB250E">
        <w:rPr>
          <w:b/>
          <w:lang w:eastAsia="ko-KR"/>
        </w:rPr>
        <w:t xml:space="preserve"> </w:t>
      </w:r>
      <w:r>
        <w:rPr>
          <w:b/>
          <w:lang w:eastAsia="ko-KR"/>
        </w:rPr>
        <w:t>may require signalling and latency as compared to use stored configuration.</w:t>
      </w:r>
    </w:p>
    <w:p w14:paraId="4A314D60" w14:textId="5975B22F" w:rsidR="00D93E86" w:rsidRPr="00CB250E" w:rsidRDefault="00D93E86" w:rsidP="00D93E86">
      <w:pPr>
        <w:rPr>
          <w:b/>
          <w:lang w:eastAsia="ko-KR"/>
        </w:rPr>
      </w:pPr>
      <w:r w:rsidRPr="00CB250E">
        <w:rPr>
          <w:b/>
          <w:lang w:eastAsia="ko-KR"/>
        </w:rPr>
        <w:t xml:space="preserve">Observation </w:t>
      </w:r>
      <w:r>
        <w:rPr>
          <w:b/>
          <w:lang w:eastAsia="ko-KR"/>
        </w:rPr>
        <w:t>3</w:t>
      </w:r>
      <w:r w:rsidRPr="00CB250E">
        <w:rPr>
          <w:b/>
          <w:lang w:eastAsia="ko-KR"/>
        </w:rPr>
        <w:t xml:space="preserve">: </w:t>
      </w:r>
      <w:r w:rsidR="00E30890">
        <w:rPr>
          <w:b/>
          <w:lang w:eastAsia="ko-KR"/>
        </w:rPr>
        <w:t>B</w:t>
      </w:r>
      <w:r w:rsidRPr="00CB250E">
        <w:rPr>
          <w:b/>
          <w:lang w:eastAsia="ko-KR"/>
        </w:rPr>
        <w:t xml:space="preserve">lind configuration may require additional </w:t>
      </w:r>
      <w:proofErr w:type="spellStart"/>
      <w:r w:rsidRPr="00CB250E">
        <w:rPr>
          <w:b/>
          <w:lang w:eastAsia="ko-KR"/>
        </w:rPr>
        <w:t>signallings</w:t>
      </w:r>
      <w:proofErr w:type="spellEnd"/>
      <w:r w:rsidRPr="00CB250E">
        <w:rPr>
          <w:b/>
          <w:lang w:eastAsia="ko-KR"/>
        </w:rPr>
        <w:t xml:space="preserve"> to resolve misconfiguration if the network provide cell(s) configuration blindly but the cell(s) is not valid to the UE</w:t>
      </w:r>
      <w:r>
        <w:rPr>
          <w:b/>
          <w:lang w:eastAsia="ko-KR"/>
        </w:rPr>
        <w:t>.</w:t>
      </w:r>
    </w:p>
    <w:p w14:paraId="325B974B" w14:textId="4895D5A7" w:rsidR="00D93E86" w:rsidRPr="00CB250E" w:rsidRDefault="00D93E86" w:rsidP="00D93E86">
      <w:pPr>
        <w:rPr>
          <w:b/>
          <w:lang w:eastAsia="ko-KR"/>
        </w:rPr>
      </w:pPr>
      <w:r w:rsidRPr="00CB250E">
        <w:rPr>
          <w:b/>
          <w:lang w:eastAsia="ko-KR"/>
        </w:rPr>
        <w:t xml:space="preserve">Observation </w:t>
      </w:r>
      <w:r>
        <w:rPr>
          <w:b/>
          <w:lang w:eastAsia="ko-KR"/>
        </w:rPr>
        <w:t>4</w:t>
      </w:r>
      <w:r w:rsidRPr="00CB250E">
        <w:rPr>
          <w:b/>
          <w:lang w:eastAsia="ko-KR"/>
        </w:rPr>
        <w:t>: if RAN2 agree</w:t>
      </w:r>
      <w:r w:rsidR="00E30890">
        <w:rPr>
          <w:b/>
          <w:lang w:eastAsia="ko-KR"/>
        </w:rPr>
        <w:t>s</w:t>
      </w:r>
      <w:r w:rsidRPr="00CB250E">
        <w:rPr>
          <w:b/>
          <w:lang w:eastAsia="ko-KR"/>
        </w:rPr>
        <w:t xml:space="preserve"> to keep SCG lower layer configuration, signalling overhead and latency can be reduced</w:t>
      </w:r>
      <w:r>
        <w:rPr>
          <w:b/>
          <w:lang w:eastAsia="ko-KR"/>
        </w:rPr>
        <w:t xml:space="preserve"> to setup cell(s).</w:t>
      </w:r>
    </w:p>
    <w:p w14:paraId="7EC7D8E8" w14:textId="37323B83" w:rsidR="00D93E86" w:rsidRDefault="00D93E86" w:rsidP="00D93E86">
      <w:pPr>
        <w:rPr>
          <w:b/>
          <w:lang w:eastAsia="ko-KR"/>
        </w:rPr>
      </w:pPr>
      <w:r w:rsidRPr="00CB250E">
        <w:rPr>
          <w:b/>
          <w:lang w:eastAsia="ko-KR"/>
        </w:rPr>
        <w:t>Proposal 1: RAN2 agree</w:t>
      </w:r>
      <w:r w:rsidR="00E30890">
        <w:rPr>
          <w:b/>
          <w:lang w:eastAsia="ko-KR"/>
        </w:rPr>
        <w:t>s</w:t>
      </w:r>
      <w:r w:rsidRPr="00CB250E">
        <w:rPr>
          <w:b/>
          <w:lang w:eastAsia="ko-KR"/>
        </w:rPr>
        <w:t xml:space="preserve"> to keep SCG lower layer configuration even if the UE initiate resume procedure</w:t>
      </w:r>
      <w:r>
        <w:rPr>
          <w:b/>
          <w:lang w:eastAsia="ko-KR"/>
        </w:rPr>
        <w:t>.</w:t>
      </w:r>
    </w:p>
    <w:p w14:paraId="517F073C" w14:textId="1341A4F2" w:rsidR="00D93E86" w:rsidRDefault="00D93E86" w:rsidP="00D93E86">
      <w:pPr>
        <w:rPr>
          <w:lang w:eastAsia="ko-KR"/>
        </w:rPr>
      </w:pPr>
      <w:r w:rsidRPr="00CB250E">
        <w:rPr>
          <w:b/>
          <w:lang w:eastAsia="ko-KR"/>
        </w:rPr>
        <w:t xml:space="preserve">Observation </w:t>
      </w:r>
      <w:r>
        <w:rPr>
          <w:b/>
          <w:lang w:eastAsia="ko-KR"/>
        </w:rPr>
        <w:t>5</w:t>
      </w:r>
      <w:r w:rsidRPr="00CB250E">
        <w:rPr>
          <w:b/>
          <w:lang w:eastAsia="ko-KR"/>
        </w:rPr>
        <w:t xml:space="preserve">: </w:t>
      </w:r>
      <w:r w:rsidR="00E30890">
        <w:rPr>
          <w:b/>
          <w:lang w:eastAsia="ko-KR"/>
        </w:rPr>
        <w:t>I</w:t>
      </w:r>
      <w:r w:rsidR="00E30890" w:rsidRPr="00CB250E">
        <w:rPr>
          <w:b/>
          <w:lang w:eastAsia="ko-KR"/>
        </w:rPr>
        <w:t xml:space="preserve">f </w:t>
      </w:r>
      <w:r>
        <w:rPr>
          <w:b/>
          <w:lang w:eastAsia="ko-KR"/>
        </w:rPr>
        <w:t>UE provide validity information of cells in stored configuration to the network, signalling overhead and latency due to misconfiguration can be reduced.</w:t>
      </w:r>
    </w:p>
    <w:p w14:paraId="53D9331E" w14:textId="762DB9C8" w:rsidR="00D93E86" w:rsidRPr="00D93E86" w:rsidRDefault="00D93E86" w:rsidP="00D93E86">
      <w:pPr>
        <w:rPr>
          <w:b/>
          <w:lang w:eastAsia="ko-KR"/>
        </w:rPr>
      </w:pPr>
      <w:r>
        <w:rPr>
          <w:b/>
          <w:lang w:eastAsia="ko-KR"/>
        </w:rPr>
        <w:t>Proposal 2</w:t>
      </w:r>
      <w:r w:rsidRPr="00CB250E">
        <w:rPr>
          <w:b/>
          <w:lang w:eastAsia="ko-KR"/>
        </w:rPr>
        <w:t>: RAN2 agree</w:t>
      </w:r>
      <w:r w:rsidR="00E30890">
        <w:rPr>
          <w:b/>
          <w:lang w:eastAsia="ko-KR"/>
        </w:rPr>
        <w:t>s</w:t>
      </w:r>
      <w:r w:rsidRPr="00CB250E">
        <w:rPr>
          <w:b/>
          <w:lang w:eastAsia="ko-KR"/>
        </w:rPr>
        <w:t xml:space="preserve"> </w:t>
      </w:r>
      <w:r>
        <w:rPr>
          <w:b/>
          <w:lang w:eastAsia="ko-KR"/>
        </w:rPr>
        <w:t xml:space="preserve">UE </w:t>
      </w:r>
      <w:r w:rsidR="00E30890">
        <w:rPr>
          <w:b/>
          <w:lang w:eastAsia="ko-KR"/>
        </w:rPr>
        <w:t xml:space="preserve">to </w:t>
      </w:r>
      <w:r>
        <w:rPr>
          <w:b/>
          <w:lang w:eastAsia="ko-KR"/>
        </w:rPr>
        <w:t>provide validity information of cells in stored configuration to the network.</w:t>
      </w:r>
    </w:p>
    <w:p w14:paraId="6AE99681" w14:textId="690A5AAE" w:rsidR="00034CF0" w:rsidRDefault="00034CF0" w:rsidP="00034CF0">
      <w:pPr>
        <w:pStyle w:val="1"/>
        <w:pBdr>
          <w:top w:val="single" w:sz="12" w:space="2" w:color="auto"/>
        </w:pBdr>
        <w:ind w:left="0" w:firstLine="0"/>
        <w:rPr>
          <w:lang w:val="en-US"/>
        </w:rPr>
      </w:pPr>
      <w:r>
        <w:rPr>
          <w:lang w:val="en-US"/>
        </w:rPr>
        <w:t>Reference</w:t>
      </w:r>
      <w:r w:rsidR="000C32DF">
        <w:rPr>
          <w:lang w:val="en-US"/>
        </w:rPr>
        <w:t>s</w:t>
      </w:r>
    </w:p>
    <w:p w14:paraId="2EDC96EF" w14:textId="2B95C1CF" w:rsidR="002D69B2" w:rsidRPr="009934CA" w:rsidRDefault="000C32DF" w:rsidP="00E56BDF">
      <w:pPr>
        <w:rPr>
          <w:rFonts w:eastAsia="맑은 고딕"/>
          <w:iCs/>
          <w:lang w:eastAsia="ko-KR"/>
        </w:rPr>
      </w:pPr>
      <w:r>
        <w:rPr>
          <w:rFonts w:eastAsia="맑은 고딕"/>
          <w:iCs/>
          <w:lang w:eastAsia="ko-KR"/>
        </w:rPr>
        <w:t xml:space="preserve">[1] </w:t>
      </w:r>
      <w:r w:rsidR="009934CA" w:rsidRPr="009934CA">
        <w:rPr>
          <w:rFonts w:eastAsia="맑은 고딕"/>
          <w:iCs/>
          <w:lang w:eastAsia="ko-KR"/>
        </w:rPr>
        <w:t>RP-182076</w:t>
      </w:r>
      <w:r w:rsidR="009934CA">
        <w:rPr>
          <w:rFonts w:eastAsia="맑은 고딕"/>
          <w:iCs/>
          <w:lang w:eastAsia="ko-KR"/>
        </w:rPr>
        <w:t xml:space="preserve">, </w:t>
      </w:r>
      <w:r w:rsidR="009934CA" w:rsidRPr="009934CA">
        <w:rPr>
          <w:rFonts w:eastAsia="맑은 고딕"/>
          <w:iCs/>
          <w:lang w:eastAsia="ko-KR"/>
        </w:rPr>
        <w:t>WID on Multi-RAT Dual-Connectivity and Carrier Aggregation enhancements</w:t>
      </w:r>
      <w:r>
        <w:rPr>
          <w:rFonts w:eastAsia="맑은 고딕"/>
          <w:iCs/>
          <w:lang w:eastAsia="ko-KR"/>
        </w:rPr>
        <w:t>.</w:t>
      </w:r>
    </w:p>
    <w:sectPr w:rsidR="002D69B2" w:rsidRPr="009934C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692EE" w14:textId="77777777" w:rsidR="005F4FBC" w:rsidRDefault="005F4FBC">
      <w:pPr>
        <w:spacing w:after="0"/>
      </w:pPr>
      <w:r>
        <w:separator/>
      </w:r>
    </w:p>
  </w:endnote>
  <w:endnote w:type="continuationSeparator" w:id="0">
    <w:p w14:paraId="4839891C" w14:textId="77777777" w:rsidR="005F4FBC" w:rsidRDefault="005F4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D77735" w:rsidRDefault="00D7773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D77735" w:rsidRDefault="00D7773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D77735" w:rsidRDefault="00D7773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172C1">
      <w:rPr>
        <w:rStyle w:val="a5"/>
      </w:rPr>
      <w:t>3</w:t>
    </w:r>
    <w:r>
      <w:rPr>
        <w:rStyle w:val="a5"/>
      </w:rPr>
      <w:fldChar w:fldCharType="end"/>
    </w:r>
  </w:p>
  <w:p w14:paraId="0602C949" w14:textId="2AAE5502" w:rsidR="00D77735" w:rsidRDefault="00D77735">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375ED" w14:textId="77777777" w:rsidR="005F4FBC" w:rsidRDefault="005F4FBC">
      <w:pPr>
        <w:spacing w:after="0"/>
      </w:pPr>
      <w:r>
        <w:separator/>
      </w:r>
    </w:p>
  </w:footnote>
  <w:footnote w:type="continuationSeparator" w:id="0">
    <w:p w14:paraId="0A77EE3C" w14:textId="77777777" w:rsidR="005F4FBC" w:rsidRDefault="005F4F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008C3"/>
    <w:multiLevelType w:val="hybridMultilevel"/>
    <w:tmpl w:val="42FE86BE"/>
    <w:lvl w:ilvl="0" w:tplc="EF926034">
      <w:start w:val="2"/>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1B3E5718"/>
    <w:multiLevelType w:val="multilevel"/>
    <w:tmpl w:val="A2D43440"/>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E66A0A"/>
    <w:multiLevelType w:val="hybridMultilevel"/>
    <w:tmpl w:val="C5444458"/>
    <w:lvl w:ilvl="0" w:tplc="CEF66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47509F"/>
    <w:multiLevelType w:val="multilevel"/>
    <w:tmpl w:val="6334592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0111AE"/>
    <w:multiLevelType w:val="hybridMultilevel"/>
    <w:tmpl w:val="4118948E"/>
    <w:lvl w:ilvl="0" w:tplc="F0743D62">
      <w:start w:val="2"/>
      <w:numFmt w:val="bullet"/>
      <w:lvlText w:val="-"/>
      <w:lvlJc w:val="left"/>
      <w:pPr>
        <w:ind w:left="1160" w:hanging="360"/>
      </w:pPr>
      <w:rPr>
        <w:rFonts w:ascii="Times New Roman" w:eastAsia="바탕" w:hAnsi="Times New Roman" w:cs="Times New Roman"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B76EE"/>
    <w:multiLevelType w:val="hybridMultilevel"/>
    <w:tmpl w:val="4A18D8CA"/>
    <w:lvl w:ilvl="0" w:tplc="FB4EAAA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F6757D"/>
    <w:multiLevelType w:val="hybridMultilevel"/>
    <w:tmpl w:val="2362DD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51E172DE"/>
    <w:multiLevelType w:val="multilevel"/>
    <w:tmpl w:val="E0F25CA8"/>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6"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5"/>
  </w:num>
  <w:num w:numId="4">
    <w:abstractNumId w:val="27"/>
  </w:num>
  <w:num w:numId="5">
    <w:abstractNumId w:val="1"/>
  </w:num>
  <w:num w:numId="6">
    <w:abstractNumId w:val="8"/>
  </w:num>
  <w:num w:numId="7">
    <w:abstractNumId w:val="26"/>
  </w:num>
  <w:num w:numId="8">
    <w:abstractNumId w:val="0"/>
  </w:num>
  <w:num w:numId="9">
    <w:abstractNumId w:val="3"/>
  </w:num>
  <w:num w:numId="10">
    <w:abstractNumId w:val="7"/>
  </w:num>
  <w:num w:numId="11">
    <w:abstractNumId w:val="13"/>
  </w:num>
  <w:num w:numId="12">
    <w:abstractNumId w:val="14"/>
  </w:num>
  <w:num w:numId="13">
    <w:abstractNumId w:val="6"/>
  </w:num>
  <w:num w:numId="14">
    <w:abstractNumId w:val="18"/>
  </w:num>
  <w:num w:numId="15">
    <w:abstractNumId w:val="17"/>
  </w:num>
  <w:num w:numId="16">
    <w:abstractNumId w:val="4"/>
  </w:num>
  <w:num w:numId="17">
    <w:abstractNumId w:val="5"/>
  </w:num>
  <w:num w:numId="18">
    <w:abstractNumId w:val="22"/>
  </w:num>
  <w:num w:numId="19">
    <w:abstractNumId w:val="2"/>
  </w:num>
  <w:num w:numId="20">
    <w:abstractNumId w:val="16"/>
  </w:num>
  <w:num w:numId="21">
    <w:abstractNumId w:val="28"/>
  </w:num>
  <w:num w:numId="22">
    <w:abstractNumId w:val="23"/>
    <w:lvlOverride w:ilvl="0">
      <w:startOverride w:val="1"/>
    </w:lvlOverride>
  </w:num>
  <w:num w:numId="23">
    <w:abstractNumId w:val="10"/>
    <w:lvlOverride w:ilvl="0">
      <w:startOverride w:val="2"/>
    </w:lvlOverride>
  </w:num>
  <w:num w:numId="24">
    <w:abstractNumId w:val="9"/>
  </w:num>
  <w:num w:numId="25">
    <w:abstractNumId w:val="11"/>
  </w:num>
  <w:num w:numId="26">
    <w:abstractNumId w:val="12"/>
  </w:num>
  <w:num w:numId="27">
    <w:abstractNumId w:val="15"/>
  </w:num>
  <w:num w:numId="28">
    <w:abstractNumId w:val="21"/>
  </w:num>
  <w:num w:numId="29">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A0C"/>
    <w:rsid w:val="00034C7F"/>
    <w:rsid w:val="00034CF0"/>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75F"/>
    <w:rsid w:val="00052BF7"/>
    <w:rsid w:val="00054092"/>
    <w:rsid w:val="0005415A"/>
    <w:rsid w:val="00055D8E"/>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2DF"/>
    <w:rsid w:val="000C3B79"/>
    <w:rsid w:val="000C57B2"/>
    <w:rsid w:val="000C5B97"/>
    <w:rsid w:val="000C618E"/>
    <w:rsid w:val="000C670F"/>
    <w:rsid w:val="000C6778"/>
    <w:rsid w:val="000D0BF1"/>
    <w:rsid w:val="000D382D"/>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2BE7"/>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2B91"/>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67DD"/>
    <w:rsid w:val="001A741C"/>
    <w:rsid w:val="001A7566"/>
    <w:rsid w:val="001A7FDC"/>
    <w:rsid w:val="001B0600"/>
    <w:rsid w:val="001B07F7"/>
    <w:rsid w:val="001B0C34"/>
    <w:rsid w:val="001B24D4"/>
    <w:rsid w:val="001B29AC"/>
    <w:rsid w:val="001B2F15"/>
    <w:rsid w:val="001B34BE"/>
    <w:rsid w:val="001B4C03"/>
    <w:rsid w:val="001B4D86"/>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669"/>
    <w:rsid w:val="001E58AD"/>
    <w:rsid w:val="001E6A5E"/>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515B"/>
    <w:rsid w:val="00206AED"/>
    <w:rsid w:val="00206C81"/>
    <w:rsid w:val="002077E0"/>
    <w:rsid w:val="0021186C"/>
    <w:rsid w:val="0021267D"/>
    <w:rsid w:val="00213F94"/>
    <w:rsid w:val="0021411C"/>
    <w:rsid w:val="002143BA"/>
    <w:rsid w:val="00215190"/>
    <w:rsid w:val="00215D97"/>
    <w:rsid w:val="00216595"/>
    <w:rsid w:val="00217546"/>
    <w:rsid w:val="002201E3"/>
    <w:rsid w:val="00220C61"/>
    <w:rsid w:val="00220CFF"/>
    <w:rsid w:val="002219FB"/>
    <w:rsid w:val="00221CE4"/>
    <w:rsid w:val="002220EA"/>
    <w:rsid w:val="002222E9"/>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022"/>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1E4"/>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BFD"/>
    <w:rsid w:val="00300EB2"/>
    <w:rsid w:val="0030194C"/>
    <w:rsid w:val="003019AF"/>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20"/>
    <w:rsid w:val="00384757"/>
    <w:rsid w:val="00386DBC"/>
    <w:rsid w:val="00390547"/>
    <w:rsid w:val="00391919"/>
    <w:rsid w:val="00391AF7"/>
    <w:rsid w:val="00392784"/>
    <w:rsid w:val="00392D8F"/>
    <w:rsid w:val="00392F4D"/>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5FF5"/>
    <w:rsid w:val="003F61F0"/>
    <w:rsid w:val="003F6563"/>
    <w:rsid w:val="003F6BAB"/>
    <w:rsid w:val="003F79BA"/>
    <w:rsid w:val="004007BE"/>
    <w:rsid w:val="00401CBB"/>
    <w:rsid w:val="004026CF"/>
    <w:rsid w:val="00402CE2"/>
    <w:rsid w:val="00403471"/>
    <w:rsid w:val="00403E03"/>
    <w:rsid w:val="00404342"/>
    <w:rsid w:val="004043A9"/>
    <w:rsid w:val="00404B0B"/>
    <w:rsid w:val="00404DC6"/>
    <w:rsid w:val="004068EA"/>
    <w:rsid w:val="004071B3"/>
    <w:rsid w:val="00407507"/>
    <w:rsid w:val="00407590"/>
    <w:rsid w:val="00407B10"/>
    <w:rsid w:val="004113D3"/>
    <w:rsid w:val="0041156A"/>
    <w:rsid w:val="004118B7"/>
    <w:rsid w:val="00411B3F"/>
    <w:rsid w:val="00413806"/>
    <w:rsid w:val="00414E4E"/>
    <w:rsid w:val="0041542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14C"/>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725"/>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7E4"/>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6DC0"/>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898"/>
    <w:rsid w:val="004C5DBA"/>
    <w:rsid w:val="004C5EF6"/>
    <w:rsid w:val="004C600E"/>
    <w:rsid w:val="004C6806"/>
    <w:rsid w:val="004C6B7D"/>
    <w:rsid w:val="004C78DD"/>
    <w:rsid w:val="004D0710"/>
    <w:rsid w:val="004D0C0D"/>
    <w:rsid w:val="004D0E02"/>
    <w:rsid w:val="004D21B3"/>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539C"/>
    <w:rsid w:val="004E6DBA"/>
    <w:rsid w:val="004E6E56"/>
    <w:rsid w:val="004E704B"/>
    <w:rsid w:val="004E7F86"/>
    <w:rsid w:val="004F1E51"/>
    <w:rsid w:val="004F2F5C"/>
    <w:rsid w:val="004F2FB6"/>
    <w:rsid w:val="004F2FEE"/>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116"/>
    <w:rsid w:val="005509EB"/>
    <w:rsid w:val="00550ACD"/>
    <w:rsid w:val="0055192A"/>
    <w:rsid w:val="00551ACD"/>
    <w:rsid w:val="00553998"/>
    <w:rsid w:val="00553A89"/>
    <w:rsid w:val="00553CC3"/>
    <w:rsid w:val="005542E5"/>
    <w:rsid w:val="005549CF"/>
    <w:rsid w:val="00555391"/>
    <w:rsid w:val="00555B7D"/>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67F81"/>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276"/>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4FE0"/>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4FBC"/>
    <w:rsid w:val="005F502F"/>
    <w:rsid w:val="005F5F74"/>
    <w:rsid w:val="00600CC5"/>
    <w:rsid w:val="0060191B"/>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81F"/>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A56"/>
    <w:rsid w:val="0067345D"/>
    <w:rsid w:val="0067400E"/>
    <w:rsid w:val="00674828"/>
    <w:rsid w:val="00675EC2"/>
    <w:rsid w:val="00676033"/>
    <w:rsid w:val="006766AE"/>
    <w:rsid w:val="006769BD"/>
    <w:rsid w:val="00676A6C"/>
    <w:rsid w:val="00676C5B"/>
    <w:rsid w:val="006770F3"/>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16C"/>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4D8"/>
    <w:rsid w:val="00727667"/>
    <w:rsid w:val="00727F4C"/>
    <w:rsid w:val="00731DD6"/>
    <w:rsid w:val="00731E14"/>
    <w:rsid w:val="00732A83"/>
    <w:rsid w:val="00733FD8"/>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7E8C"/>
    <w:rsid w:val="007821D7"/>
    <w:rsid w:val="007824F8"/>
    <w:rsid w:val="00782B28"/>
    <w:rsid w:val="00782BF6"/>
    <w:rsid w:val="00782E42"/>
    <w:rsid w:val="00783FC5"/>
    <w:rsid w:val="007853B0"/>
    <w:rsid w:val="007860E7"/>
    <w:rsid w:val="00786162"/>
    <w:rsid w:val="007861C1"/>
    <w:rsid w:val="00786B57"/>
    <w:rsid w:val="00790415"/>
    <w:rsid w:val="00790FDB"/>
    <w:rsid w:val="00791323"/>
    <w:rsid w:val="00791C0B"/>
    <w:rsid w:val="00791E9D"/>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01B1"/>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2661"/>
    <w:rsid w:val="007D3930"/>
    <w:rsid w:val="007D3CF7"/>
    <w:rsid w:val="007D4D07"/>
    <w:rsid w:val="007D62C0"/>
    <w:rsid w:val="007D6A62"/>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2F4"/>
    <w:rsid w:val="00842790"/>
    <w:rsid w:val="00843730"/>
    <w:rsid w:val="008443F3"/>
    <w:rsid w:val="00845467"/>
    <w:rsid w:val="00845607"/>
    <w:rsid w:val="00845C8A"/>
    <w:rsid w:val="008461F0"/>
    <w:rsid w:val="0084659B"/>
    <w:rsid w:val="00846844"/>
    <w:rsid w:val="008469C9"/>
    <w:rsid w:val="00846C31"/>
    <w:rsid w:val="00847104"/>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544"/>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2E6D"/>
    <w:rsid w:val="008B45DD"/>
    <w:rsid w:val="008B47B4"/>
    <w:rsid w:val="008B4A14"/>
    <w:rsid w:val="008B594F"/>
    <w:rsid w:val="008B64ED"/>
    <w:rsid w:val="008B6A05"/>
    <w:rsid w:val="008B79E7"/>
    <w:rsid w:val="008B7E79"/>
    <w:rsid w:val="008C155D"/>
    <w:rsid w:val="008C31DB"/>
    <w:rsid w:val="008C35C4"/>
    <w:rsid w:val="008C3759"/>
    <w:rsid w:val="008C4521"/>
    <w:rsid w:val="008C570A"/>
    <w:rsid w:val="008C6439"/>
    <w:rsid w:val="008C6452"/>
    <w:rsid w:val="008C6583"/>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44EA"/>
    <w:rsid w:val="009147A3"/>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34CA"/>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6395"/>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04E"/>
    <w:rsid w:val="009E53AC"/>
    <w:rsid w:val="009E56A2"/>
    <w:rsid w:val="009E6427"/>
    <w:rsid w:val="009E740F"/>
    <w:rsid w:val="009E74EE"/>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1FEB"/>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479C"/>
    <w:rsid w:val="00A15D81"/>
    <w:rsid w:val="00A17134"/>
    <w:rsid w:val="00A1741A"/>
    <w:rsid w:val="00A20225"/>
    <w:rsid w:val="00A2031C"/>
    <w:rsid w:val="00A207A2"/>
    <w:rsid w:val="00A263F4"/>
    <w:rsid w:val="00A26D6C"/>
    <w:rsid w:val="00A271A6"/>
    <w:rsid w:val="00A304A2"/>
    <w:rsid w:val="00A30B56"/>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0677"/>
    <w:rsid w:val="00A81DB7"/>
    <w:rsid w:val="00A82DF8"/>
    <w:rsid w:val="00A8305B"/>
    <w:rsid w:val="00A836D4"/>
    <w:rsid w:val="00A83D79"/>
    <w:rsid w:val="00A84887"/>
    <w:rsid w:val="00A84D0E"/>
    <w:rsid w:val="00A85818"/>
    <w:rsid w:val="00A8594F"/>
    <w:rsid w:val="00A85BF2"/>
    <w:rsid w:val="00A864C6"/>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A7944"/>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1549"/>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476D4"/>
    <w:rsid w:val="00B50872"/>
    <w:rsid w:val="00B50DF4"/>
    <w:rsid w:val="00B51378"/>
    <w:rsid w:val="00B51556"/>
    <w:rsid w:val="00B517BE"/>
    <w:rsid w:val="00B51C18"/>
    <w:rsid w:val="00B52526"/>
    <w:rsid w:val="00B54A46"/>
    <w:rsid w:val="00B5635D"/>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67852"/>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257"/>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1D91"/>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03DF"/>
    <w:rsid w:val="00C014D4"/>
    <w:rsid w:val="00C0154B"/>
    <w:rsid w:val="00C025CE"/>
    <w:rsid w:val="00C02EBC"/>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2C1"/>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28B"/>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CBC"/>
    <w:rsid w:val="00C72FC6"/>
    <w:rsid w:val="00C73739"/>
    <w:rsid w:val="00C73FA7"/>
    <w:rsid w:val="00C7484E"/>
    <w:rsid w:val="00C77B45"/>
    <w:rsid w:val="00C77D35"/>
    <w:rsid w:val="00C803DC"/>
    <w:rsid w:val="00C80E24"/>
    <w:rsid w:val="00C80E59"/>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B44"/>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6EE"/>
    <w:rsid w:val="00D71D83"/>
    <w:rsid w:val="00D725A7"/>
    <w:rsid w:val="00D72DE2"/>
    <w:rsid w:val="00D72E00"/>
    <w:rsid w:val="00D73712"/>
    <w:rsid w:val="00D738F2"/>
    <w:rsid w:val="00D743B6"/>
    <w:rsid w:val="00D746C9"/>
    <w:rsid w:val="00D74D4B"/>
    <w:rsid w:val="00D758CD"/>
    <w:rsid w:val="00D76A10"/>
    <w:rsid w:val="00D77735"/>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3E86"/>
    <w:rsid w:val="00D95422"/>
    <w:rsid w:val="00D956B8"/>
    <w:rsid w:val="00D95AA7"/>
    <w:rsid w:val="00D95B17"/>
    <w:rsid w:val="00D95B1F"/>
    <w:rsid w:val="00D95C32"/>
    <w:rsid w:val="00D961B0"/>
    <w:rsid w:val="00D972BB"/>
    <w:rsid w:val="00D9738D"/>
    <w:rsid w:val="00D97AA1"/>
    <w:rsid w:val="00DA009D"/>
    <w:rsid w:val="00DA19C4"/>
    <w:rsid w:val="00DA1AA1"/>
    <w:rsid w:val="00DA1E96"/>
    <w:rsid w:val="00DA2B89"/>
    <w:rsid w:val="00DA35AD"/>
    <w:rsid w:val="00DA3A0A"/>
    <w:rsid w:val="00DA3BB0"/>
    <w:rsid w:val="00DA3F67"/>
    <w:rsid w:val="00DA49EA"/>
    <w:rsid w:val="00DA5C9C"/>
    <w:rsid w:val="00DA63F9"/>
    <w:rsid w:val="00DA7328"/>
    <w:rsid w:val="00DA77A9"/>
    <w:rsid w:val="00DA7917"/>
    <w:rsid w:val="00DB0B6E"/>
    <w:rsid w:val="00DB1DFF"/>
    <w:rsid w:val="00DB22CD"/>
    <w:rsid w:val="00DB2916"/>
    <w:rsid w:val="00DB3680"/>
    <w:rsid w:val="00DB3719"/>
    <w:rsid w:val="00DB3B28"/>
    <w:rsid w:val="00DB3C6D"/>
    <w:rsid w:val="00DB491B"/>
    <w:rsid w:val="00DB546D"/>
    <w:rsid w:val="00DB629F"/>
    <w:rsid w:val="00DB6798"/>
    <w:rsid w:val="00DC2007"/>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0F2"/>
    <w:rsid w:val="00DE254F"/>
    <w:rsid w:val="00DE2B40"/>
    <w:rsid w:val="00DE33B9"/>
    <w:rsid w:val="00DE39CC"/>
    <w:rsid w:val="00DE3B92"/>
    <w:rsid w:val="00DE3C5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B04"/>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0890"/>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0C4"/>
    <w:rsid w:val="00E51FC6"/>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0D5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46D"/>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41CF"/>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1FFA"/>
    <w:rsid w:val="00F323D4"/>
    <w:rsid w:val="00F33004"/>
    <w:rsid w:val="00F33A18"/>
    <w:rsid w:val="00F343B3"/>
    <w:rsid w:val="00F34D9A"/>
    <w:rsid w:val="00F34E0E"/>
    <w:rsid w:val="00F353EE"/>
    <w:rsid w:val="00F35F75"/>
    <w:rsid w:val="00F37800"/>
    <w:rsid w:val="00F37AD3"/>
    <w:rsid w:val="00F41F01"/>
    <w:rsid w:val="00F42092"/>
    <w:rsid w:val="00F420A0"/>
    <w:rsid w:val="00F420F1"/>
    <w:rsid w:val="00F427D6"/>
    <w:rsid w:val="00F42B95"/>
    <w:rsid w:val="00F43F04"/>
    <w:rsid w:val="00F44CFD"/>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026A"/>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879B8"/>
    <w:rsid w:val="00F90F15"/>
    <w:rsid w:val="00F913B7"/>
    <w:rsid w:val="00F94565"/>
    <w:rsid w:val="00F95C1D"/>
    <w:rsid w:val="00F97C5D"/>
    <w:rsid w:val="00FA0FCA"/>
    <w:rsid w:val="00FA1102"/>
    <w:rsid w:val="00FA1CD8"/>
    <w:rsid w:val="00FA22F8"/>
    <w:rsid w:val="00FA2620"/>
    <w:rsid w:val="00FA2CC9"/>
    <w:rsid w:val="00FA2F7F"/>
    <w:rsid w:val="00FA4453"/>
    <w:rsid w:val="00FA519F"/>
    <w:rsid w:val="00FA7863"/>
    <w:rsid w:val="00FB0EF8"/>
    <w:rsid w:val="00FB1B8A"/>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6FBA"/>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8047">
      <w:bodyDiv w:val="1"/>
      <w:marLeft w:val="0"/>
      <w:marRight w:val="0"/>
      <w:marTop w:val="0"/>
      <w:marBottom w:val="0"/>
      <w:divBdr>
        <w:top w:val="none" w:sz="0" w:space="0" w:color="auto"/>
        <w:left w:val="none" w:sz="0" w:space="0" w:color="auto"/>
        <w:bottom w:val="none" w:sz="0" w:space="0" w:color="auto"/>
        <w:right w:val="none" w:sz="0" w:space="0" w:color="auto"/>
      </w:divBdr>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7612">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9545B-33BA-4CDD-9096-6612C5B1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1385</Words>
  <Characters>7901</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LGE2</cp:lastModifiedBy>
  <cp:revision>4</cp:revision>
  <dcterms:created xsi:type="dcterms:W3CDTF">2019-02-15T02:13:00Z</dcterms:created>
  <dcterms:modified xsi:type="dcterms:W3CDTF">2019-02-15T06:16:00Z</dcterms:modified>
</cp:coreProperties>
</file>